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A94" w:rsidRPr="003B1A94" w:rsidRDefault="003B1A94" w:rsidP="003B1A94"/>
    <w:p w:rsidR="004B7A02" w:rsidRPr="00321262" w:rsidRDefault="004B7A02" w:rsidP="00102B7A">
      <w:pPr>
        <w:pStyle w:val="Heading1"/>
        <w:spacing w:before="120" w:after="240"/>
        <w:rPr>
          <w:szCs w:val="22"/>
        </w:rPr>
      </w:pPr>
      <w:r w:rsidRPr="00321262">
        <w:rPr>
          <w:szCs w:val="22"/>
        </w:rPr>
        <w:t>NOTICE OF PERMIT</w:t>
      </w:r>
      <w:r w:rsidR="00D34D2C" w:rsidRPr="00321262">
        <w:rPr>
          <w:szCs w:val="22"/>
        </w:rPr>
        <w:t xml:space="preserve"> ISSU</w:t>
      </w:r>
      <w:r w:rsidR="00C22D90" w:rsidRPr="00321262">
        <w:rPr>
          <w:szCs w:val="22"/>
        </w:rPr>
        <w:t>ANCE</w:t>
      </w:r>
    </w:p>
    <w:p w:rsidR="00274B61" w:rsidRPr="00321262" w:rsidRDefault="00274B61" w:rsidP="00944782">
      <w:pPr>
        <w:widowControl w:val="0"/>
        <w:tabs>
          <w:tab w:val="left" w:pos="5040"/>
        </w:tabs>
        <w:rPr>
          <w:i/>
          <w:sz w:val="22"/>
          <w:szCs w:val="22"/>
        </w:rPr>
      </w:pPr>
      <w:r w:rsidRPr="00321262">
        <w:rPr>
          <w:i/>
          <w:sz w:val="22"/>
          <w:szCs w:val="22"/>
        </w:rPr>
        <w:t>Electronic Mail</w:t>
      </w:r>
    </w:p>
    <w:p w:rsidR="00AF00A6" w:rsidRPr="00321262" w:rsidRDefault="00AF00A6" w:rsidP="00274B61">
      <w:pPr>
        <w:widowControl w:val="0"/>
        <w:jc w:val="both"/>
        <w:rPr>
          <w:i/>
          <w:sz w:val="22"/>
          <w:szCs w:val="22"/>
          <w:highlight w:val="yellow"/>
        </w:rPr>
      </w:pPr>
      <w:r w:rsidRPr="00321262">
        <w:rPr>
          <w:i/>
          <w:sz w:val="22"/>
          <w:szCs w:val="22"/>
        </w:rPr>
        <w:t>Re</w:t>
      </w:r>
      <w:r w:rsidR="00274B61" w:rsidRPr="00321262">
        <w:rPr>
          <w:i/>
          <w:sz w:val="22"/>
          <w:szCs w:val="22"/>
        </w:rPr>
        <w:t>ceived</w:t>
      </w:r>
      <w:r w:rsidRPr="00321262">
        <w:rPr>
          <w:i/>
          <w:sz w:val="22"/>
          <w:szCs w:val="22"/>
        </w:rPr>
        <w:t xml:space="preserve"> Receipt Requested</w:t>
      </w:r>
    </w:p>
    <w:tbl>
      <w:tblPr>
        <w:tblW w:w="10134" w:type="dxa"/>
        <w:tblInd w:w="18" w:type="dxa"/>
        <w:tblLayout w:type="fixed"/>
        <w:tblCellMar>
          <w:top w:w="43" w:type="dxa"/>
          <w:left w:w="72" w:type="dxa"/>
          <w:bottom w:w="43" w:type="dxa"/>
          <w:right w:w="72" w:type="dxa"/>
        </w:tblCellMar>
        <w:tblLook w:val="0000"/>
      </w:tblPr>
      <w:tblGrid>
        <w:gridCol w:w="6534"/>
        <w:gridCol w:w="3600"/>
      </w:tblGrid>
      <w:tr w:rsidR="00307E99" w:rsidRPr="00321262" w:rsidTr="00307E99">
        <w:trPr>
          <w:cantSplit/>
          <w:trHeight w:val="1649"/>
        </w:trPr>
        <w:tc>
          <w:tcPr>
            <w:tcW w:w="6534" w:type="dxa"/>
          </w:tcPr>
          <w:p w:rsidR="00307E99" w:rsidRPr="00321262" w:rsidRDefault="009F111D" w:rsidP="00CB2028">
            <w:pPr>
              <w:spacing w:before="240"/>
              <w:rPr>
                <w:sz w:val="22"/>
                <w:szCs w:val="22"/>
              </w:rPr>
            </w:pPr>
            <w:r>
              <w:rPr>
                <w:sz w:val="22"/>
                <w:szCs w:val="22"/>
              </w:rPr>
              <w:t>GGS Fort Myers, LLC</w:t>
            </w:r>
          </w:p>
          <w:p w:rsidR="00307E99" w:rsidRPr="00321262" w:rsidRDefault="009F111D" w:rsidP="006E6C6D">
            <w:pPr>
              <w:rPr>
                <w:sz w:val="22"/>
                <w:szCs w:val="22"/>
              </w:rPr>
            </w:pPr>
            <w:r>
              <w:rPr>
                <w:sz w:val="22"/>
                <w:szCs w:val="22"/>
              </w:rPr>
              <w:t>7904 Interstate Court</w:t>
            </w:r>
          </w:p>
          <w:p w:rsidR="00307E99" w:rsidRPr="00321262" w:rsidRDefault="00706B85" w:rsidP="006E6C6D">
            <w:pPr>
              <w:tabs>
                <w:tab w:val="center" w:pos="3168"/>
                <w:tab w:val="left" w:pos="3240"/>
                <w:tab w:val="left" w:pos="3615"/>
              </w:tabs>
              <w:rPr>
                <w:sz w:val="22"/>
                <w:szCs w:val="22"/>
              </w:rPr>
            </w:pPr>
            <w:r>
              <w:rPr>
                <w:sz w:val="22"/>
                <w:szCs w:val="22"/>
              </w:rPr>
              <w:t>North Fort Meyers, FL</w:t>
            </w:r>
            <w:r w:rsidR="009F111D">
              <w:rPr>
                <w:sz w:val="22"/>
                <w:szCs w:val="22"/>
              </w:rPr>
              <w:t xml:space="preserve"> 33917</w:t>
            </w:r>
          </w:p>
          <w:p w:rsidR="00307E99" w:rsidRPr="00321262" w:rsidRDefault="00307E99" w:rsidP="006E6C6D">
            <w:pPr>
              <w:rPr>
                <w:sz w:val="22"/>
                <w:szCs w:val="22"/>
              </w:rPr>
            </w:pPr>
          </w:p>
          <w:p w:rsidR="00307E99" w:rsidRPr="00321262" w:rsidRDefault="00307E99" w:rsidP="006E6C6D">
            <w:pPr>
              <w:rPr>
                <w:sz w:val="22"/>
                <w:szCs w:val="22"/>
              </w:rPr>
            </w:pPr>
            <w:r w:rsidRPr="00321262">
              <w:rPr>
                <w:sz w:val="22"/>
                <w:szCs w:val="22"/>
              </w:rPr>
              <w:t>Authorized Representative:</w:t>
            </w:r>
          </w:p>
          <w:p w:rsidR="00307E99" w:rsidRPr="00321262" w:rsidRDefault="009F111D" w:rsidP="006E6C6D">
            <w:pPr>
              <w:ind w:left="360"/>
              <w:rPr>
                <w:sz w:val="22"/>
                <w:szCs w:val="22"/>
              </w:rPr>
            </w:pPr>
            <w:r>
              <w:rPr>
                <w:sz w:val="22"/>
                <w:szCs w:val="22"/>
              </w:rPr>
              <w:t>Rick Finkbeiner, President - CEO</w:t>
            </w:r>
          </w:p>
        </w:tc>
        <w:tc>
          <w:tcPr>
            <w:tcW w:w="3600" w:type="dxa"/>
          </w:tcPr>
          <w:p w:rsidR="00307E99" w:rsidRPr="00321262" w:rsidRDefault="00307E99" w:rsidP="006E6C6D">
            <w:pPr>
              <w:rPr>
                <w:sz w:val="22"/>
                <w:szCs w:val="22"/>
              </w:rPr>
            </w:pPr>
            <w:r w:rsidRPr="00321262">
              <w:rPr>
                <w:sz w:val="22"/>
                <w:szCs w:val="22"/>
              </w:rPr>
              <w:t>Air Permit No</w:t>
            </w:r>
            <w:r w:rsidRPr="009F111D">
              <w:rPr>
                <w:sz w:val="22"/>
                <w:szCs w:val="22"/>
              </w:rPr>
              <w:t xml:space="preserve">. </w:t>
            </w:r>
            <w:r w:rsidR="009F111D" w:rsidRPr="009F111D">
              <w:rPr>
                <w:sz w:val="22"/>
                <w:szCs w:val="22"/>
              </w:rPr>
              <w:t>0710282-004-</w:t>
            </w:r>
            <w:r w:rsidRPr="009F111D">
              <w:rPr>
                <w:sz w:val="22"/>
                <w:szCs w:val="22"/>
              </w:rPr>
              <w:t>AO</w:t>
            </w:r>
          </w:p>
          <w:p w:rsidR="00307E99" w:rsidRPr="00321262" w:rsidRDefault="007304EC" w:rsidP="006E6C6D">
            <w:pPr>
              <w:rPr>
                <w:sz w:val="22"/>
                <w:szCs w:val="22"/>
              </w:rPr>
            </w:pPr>
            <w:r>
              <w:rPr>
                <w:sz w:val="22"/>
                <w:szCs w:val="22"/>
              </w:rPr>
              <w:t xml:space="preserve">Permit Expires:  </w:t>
            </w:r>
            <w:r w:rsidR="00706B85">
              <w:rPr>
                <w:sz w:val="22"/>
                <w:szCs w:val="22"/>
              </w:rPr>
              <w:t>October 23</w:t>
            </w:r>
            <w:r w:rsidR="008F5E21">
              <w:rPr>
                <w:sz w:val="22"/>
                <w:szCs w:val="22"/>
              </w:rPr>
              <w:t>, 2018</w:t>
            </w:r>
          </w:p>
          <w:p w:rsidR="00307E99" w:rsidRPr="00321262" w:rsidRDefault="00307E99" w:rsidP="006E6C6D">
            <w:pPr>
              <w:rPr>
                <w:sz w:val="22"/>
                <w:szCs w:val="22"/>
                <w:highlight w:val="yellow"/>
              </w:rPr>
            </w:pPr>
          </w:p>
          <w:p w:rsidR="00307E99" w:rsidRPr="00321262" w:rsidRDefault="008F5E21" w:rsidP="006E6C6D">
            <w:pPr>
              <w:rPr>
                <w:sz w:val="22"/>
                <w:szCs w:val="22"/>
              </w:rPr>
            </w:pPr>
            <w:r>
              <w:rPr>
                <w:sz w:val="22"/>
                <w:szCs w:val="22"/>
              </w:rPr>
              <w:t>GGS Fort M</w:t>
            </w:r>
            <w:r w:rsidR="009F111D">
              <w:rPr>
                <w:sz w:val="22"/>
                <w:szCs w:val="22"/>
              </w:rPr>
              <w:t>yers</w:t>
            </w:r>
          </w:p>
          <w:p w:rsidR="00307E99" w:rsidRPr="009F111D" w:rsidRDefault="00307E99" w:rsidP="006E6C6D">
            <w:pPr>
              <w:rPr>
                <w:sz w:val="22"/>
                <w:szCs w:val="22"/>
              </w:rPr>
            </w:pPr>
            <w:r w:rsidRPr="009F111D">
              <w:rPr>
                <w:sz w:val="22"/>
                <w:szCs w:val="22"/>
              </w:rPr>
              <w:t>Minor Source Air Operation Permit</w:t>
            </w:r>
          </w:p>
          <w:p w:rsidR="00307E99" w:rsidRPr="00321262" w:rsidRDefault="009F111D" w:rsidP="006E6C6D">
            <w:pPr>
              <w:rPr>
                <w:b/>
                <w:bCs/>
                <w:sz w:val="22"/>
                <w:szCs w:val="22"/>
              </w:rPr>
            </w:pPr>
            <w:r>
              <w:rPr>
                <w:sz w:val="22"/>
                <w:szCs w:val="22"/>
              </w:rPr>
              <w:t>2.85 MM gal/yr Biodiesel Production</w:t>
            </w:r>
          </w:p>
        </w:tc>
      </w:tr>
    </w:tbl>
    <w:p w:rsidR="00275619" w:rsidRDefault="00275619" w:rsidP="00275619">
      <w:pPr>
        <w:pStyle w:val="BodyTextIndent"/>
        <w:spacing w:before="0" w:after="0"/>
        <w:ind w:firstLine="0"/>
        <w:rPr>
          <w:sz w:val="22"/>
          <w:szCs w:val="22"/>
        </w:rPr>
      </w:pPr>
    </w:p>
    <w:p w:rsidR="00275619" w:rsidRDefault="00102B7A" w:rsidP="00275619">
      <w:pPr>
        <w:pStyle w:val="BodyTextIndent"/>
        <w:spacing w:before="0" w:after="0"/>
        <w:ind w:firstLine="0"/>
        <w:rPr>
          <w:sz w:val="22"/>
          <w:szCs w:val="22"/>
        </w:rPr>
      </w:pPr>
      <w:r w:rsidRPr="009F111D">
        <w:rPr>
          <w:sz w:val="22"/>
          <w:szCs w:val="22"/>
        </w:rPr>
        <w:t xml:space="preserve">Dear </w:t>
      </w:r>
      <w:r w:rsidR="009F111D" w:rsidRPr="009F111D">
        <w:rPr>
          <w:sz w:val="22"/>
          <w:szCs w:val="22"/>
        </w:rPr>
        <w:t>Mr.</w:t>
      </w:r>
      <w:r w:rsidR="009F111D">
        <w:rPr>
          <w:sz w:val="22"/>
          <w:szCs w:val="22"/>
        </w:rPr>
        <w:t xml:space="preserve"> Finkbeiner</w:t>
      </w:r>
      <w:r w:rsidR="00AD3E94" w:rsidRPr="00321262">
        <w:rPr>
          <w:sz w:val="22"/>
          <w:szCs w:val="22"/>
        </w:rPr>
        <w:t>:</w:t>
      </w:r>
    </w:p>
    <w:p w:rsidR="00275619" w:rsidRPr="00321262" w:rsidRDefault="00275619" w:rsidP="00275619">
      <w:pPr>
        <w:pStyle w:val="BodyTextIndent"/>
        <w:spacing w:before="0" w:after="0"/>
        <w:ind w:firstLine="0"/>
        <w:rPr>
          <w:sz w:val="22"/>
          <w:szCs w:val="22"/>
        </w:rPr>
      </w:pPr>
    </w:p>
    <w:p w:rsidR="00EB2EB0" w:rsidRPr="00EB2EB0" w:rsidRDefault="00307E99" w:rsidP="009070B8">
      <w:pPr>
        <w:pStyle w:val="BodyTextIndent"/>
        <w:spacing w:before="0" w:after="0"/>
        <w:ind w:firstLine="0"/>
        <w:jc w:val="both"/>
        <w:rPr>
          <w:sz w:val="22"/>
          <w:szCs w:val="22"/>
        </w:rPr>
      </w:pPr>
      <w:r w:rsidRPr="00321262">
        <w:rPr>
          <w:sz w:val="22"/>
          <w:szCs w:val="22"/>
        </w:rPr>
        <w:t xml:space="preserve">This is the final air operation permit, which authorizes the operation of </w:t>
      </w:r>
      <w:r w:rsidR="005D3AFA" w:rsidRPr="008D6151">
        <w:rPr>
          <w:sz w:val="22"/>
          <w:szCs w:val="22"/>
        </w:rPr>
        <w:t>GGS Fort Myers</w:t>
      </w:r>
      <w:r w:rsidR="005D3AFA">
        <w:rPr>
          <w:szCs w:val="22"/>
        </w:rPr>
        <w:t xml:space="preserve">, LLC </w:t>
      </w:r>
      <w:r w:rsidR="005D3AFA" w:rsidRPr="008D6151">
        <w:rPr>
          <w:sz w:val="22"/>
          <w:szCs w:val="22"/>
        </w:rPr>
        <w:t>(Green GALLON Solutions)</w:t>
      </w:r>
      <w:r w:rsidRPr="008D6151">
        <w:rPr>
          <w:sz w:val="22"/>
          <w:szCs w:val="22"/>
        </w:rPr>
        <w:t>,</w:t>
      </w:r>
      <w:r w:rsidRPr="00321262">
        <w:rPr>
          <w:sz w:val="22"/>
          <w:szCs w:val="22"/>
        </w:rPr>
        <w:t xml:space="preserve"> which is </w:t>
      </w:r>
      <w:r w:rsidRPr="008D6151">
        <w:rPr>
          <w:sz w:val="22"/>
          <w:szCs w:val="22"/>
        </w:rPr>
        <w:t xml:space="preserve">a </w:t>
      </w:r>
      <w:r w:rsidR="008D6151" w:rsidRPr="008D6151">
        <w:rPr>
          <w:sz w:val="22"/>
          <w:szCs w:val="22"/>
        </w:rPr>
        <w:t>Batch type, Biodiesel production</w:t>
      </w:r>
      <w:r w:rsidR="008D6151">
        <w:rPr>
          <w:sz w:val="22"/>
          <w:szCs w:val="22"/>
        </w:rPr>
        <w:t xml:space="preserve"> plant </w:t>
      </w:r>
      <w:r w:rsidR="008D6151" w:rsidRPr="008D6151">
        <w:rPr>
          <w:sz w:val="22"/>
          <w:szCs w:val="22"/>
        </w:rPr>
        <w:t>that can produce up to a maximum of 2.85 million gallons of ASTM D-6751 certified biodiesel annually.</w:t>
      </w:r>
      <w:r w:rsidR="008D6151">
        <w:rPr>
          <w:sz w:val="22"/>
          <w:szCs w:val="22"/>
        </w:rPr>
        <w:t xml:space="preserve"> </w:t>
      </w:r>
      <w:r w:rsidRPr="00321262">
        <w:rPr>
          <w:sz w:val="22"/>
          <w:szCs w:val="22"/>
        </w:rPr>
        <w:t xml:space="preserve">(Standard Industrial Classification No. </w:t>
      </w:r>
      <w:r w:rsidR="00EB2EB0">
        <w:rPr>
          <w:sz w:val="22"/>
          <w:szCs w:val="22"/>
        </w:rPr>
        <w:t>2869</w:t>
      </w:r>
      <w:r w:rsidRPr="00321262">
        <w:rPr>
          <w:sz w:val="22"/>
          <w:szCs w:val="22"/>
        </w:rPr>
        <w:t xml:space="preserve">).  The facility </w:t>
      </w:r>
      <w:r w:rsidR="00EB2EB0" w:rsidRPr="00EB2EB0">
        <w:rPr>
          <w:sz w:val="22"/>
          <w:szCs w:val="22"/>
        </w:rPr>
        <w:t>is</w:t>
      </w:r>
      <w:r w:rsidRPr="00321262">
        <w:rPr>
          <w:sz w:val="22"/>
          <w:szCs w:val="22"/>
        </w:rPr>
        <w:t xml:space="preserve"> located in </w:t>
      </w:r>
      <w:r w:rsidR="00EB2EB0">
        <w:rPr>
          <w:sz w:val="22"/>
          <w:szCs w:val="22"/>
        </w:rPr>
        <w:t>Lee</w:t>
      </w:r>
      <w:r w:rsidRPr="00321262">
        <w:rPr>
          <w:sz w:val="22"/>
          <w:szCs w:val="22"/>
        </w:rPr>
        <w:t xml:space="preserve"> County at </w:t>
      </w:r>
      <w:r w:rsidR="00EB2EB0">
        <w:rPr>
          <w:sz w:val="22"/>
          <w:szCs w:val="22"/>
        </w:rPr>
        <w:t>7904 Interstate Ct.</w:t>
      </w:r>
      <w:r w:rsidRPr="00321262">
        <w:rPr>
          <w:sz w:val="22"/>
          <w:szCs w:val="22"/>
        </w:rPr>
        <w:t xml:space="preserve"> in </w:t>
      </w:r>
      <w:r w:rsidR="00EB2EB0">
        <w:rPr>
          <w:sz w:val="22"/>
          <w:szCs w:val="22"/>
        </w:rPr>
        <w:t>North Fort Myers</w:t>
      </w:r>
      <w:r w:rsidRPr="00321262">
        <w:rPr>
          <w:sz w:val="22"/>
          <w:szCs w:val="22"/>
        </w:rPr>
        <w:t xml:space="preserve">, Florida.  The UTM coordinates are Zone </w:t>
      </w:r>
      <w:r w:rsidR="00EB2EB0">
        <w:rPr>
          <w:sz w:val="22"/>
          <w:szCs w:val="22"/>
        </w:rPr>
        <w:t>17</w:t>
      </w:r>
      <w:r w:rsidRPr="00321262">
        <w:rPr>
          <w:sz w:val="22"/>
          <w:szCs w:val="22"/>
        </w:rPr>
        <w:t>,</w:t>
      </w:r>
      <w:r w:rsidR="00706B85">
        <w:rPr>
          <w:sz w:val="22"/>
          <w:szCs w:val="22"/>
        </w:rPr>
        <w:t xml:space="preserve"> East (km) </w:t>
      </w:r>
      <w:r w:rsidR="002D36CE">
        <w:rPr>
          <w:sz w:val="22"/>
          <w:szCs w:val="22"/>
        </w:rPr>
        <w:t>417.449, North (km) 295</w:t>
      </w:r>
      <w:r w:rsidR="00706B85">
        <w:rPr>
          <w:sz w:val="22"/>
          <w:szCs w:val="22"/>
        </w:rPr>
        <w:t>.</w:t>
      </w:r>
      <w:r w:rsidR="002D36CE">
        <w:rPr>
          <w:sz w:val="22"/>
          <w:szCs w:val="22"/>
        </w:rPr>
        <w:t>600</w:t>
      </w:r>
      <w:r w:rsidR="00706B85">
        <w:rPr>
          <w:sz w:val="22"/>
          <w:szCs w:val="22"/>
        </w:rPr>
        <w:t xml:space="preserve">.  </w:t>
      </w:r>
      <w:proofErr w:type="gramStart"/>
      <w:r w:rsidR="00EB2EB0" w:rsidRPr="00EB2EB0">
        <w:rPr>
          <w:sz w:val="22"/>
          <w:szCs w:val="22"/>
        </w:rPr>
        <w:t>Latitude 26</w:t>
      </w:r>
      <w:r w:rsidR="00706B85">
        <w:rPr>
          <w:sz w:val="22"/>
          <w:szCs w:val="22"/>
        </w:rPr>
        <w:t xml:space="preserve">º </w:t>
      </w:r>
      <w:r w:rsidR="00EB2EB0" w:rsidRPr="00EB2EB0">
        <w:rPr>
          <w:sz w:val="22"/>
          <w:szCs w:val="22"/>
        </w:rPr>
        <w:t>43</w:t>
      </w:r>
      <w:r w:rsidR="00706B85">
        <w:rPr>
          <w:sz w:val="22"/>
          <w:szCs w:val="22"/>
        </w:rPr>
        <w:t>’ 22”, L</w:t>
      </w:r>
      <w:r w:rsidR="00EB2EB0" w:rsidRPr="00EB2EB0">
        <w:rPr>
          <w:sz w:val="22"/>
          <w:szCs w:val="22"/>
        </w:rPr>
        <w:t>ongitude 81</w:t>
      </w:r>
      <w:r w:rsidR="00706B85">
        <w:rPr>
          <w:sz w:val="22"/>
          <w:szCs w:val="22"/>
        </w:rPr>
        <w:t xml:space="preserve">º </w:t>
      </w:r>
      <w:r w:rsidR="00EB2EB0" w:rsidRPr="00EB2EB0">
        <w:rPr>
          <w:sz w:val="22"/>
          <w:szCs w:val="22"/>
        </w:rPr>
        <w:t>49</w:t>
      </w:r>
      <w:r w:rsidR="00706B85">
        <w:rPr>
          <w:sz w:val="22"/>
          <w:szCs w:val="22"/>
        </w:rPr>
        <w:t>’ 48”</w:t>
      </w:r>
      <w:r w:rsidR="00EB2EB0" w:rsidRPr="00EB2EB0">
        <w:rPr>
          <w:sz w:val="22"/>
          <w:szCs w:val="22"/>
        </w:rPr>
        <w:t>.</w:t>
      </w:r>
      <w:proofErr w:type="gramEnd"/>
    </w:p>
    <w:p w:rsidR="00EB2EB0" w:rsidRDefault="00EB2EB0" w:rsidP="009070B8">
      <w:pPr>
        <w:pStyle w:val="BodyTextIndent"/>
        <w:spacing w:before="0" w:after="0"/>
        <w:ind w:firstLine="0"/>
        <w:jc w:val="both"/>
        <w:rPr>
          <w:sz w:val="22"/>
          <w:szCs w:val="22"/>
        </w:rPr>
      </w:pPr>
    </w:p>
    <w:p w:rsidR="00307E99" w:rsidRPr="00321262" w:rsidRDefault="00307E99" w:rsidP="009070B8">
      <w:pPr>
        <w:pStyle w:val="BodyText2"/>
        <w:spacing w:after="0"/>
        <w:ind w:left="0" w:firstLine="0"/>
        <w:rPr>
          <w:szCs w:val="22"/>
        </w:rPr>
      </w:pPr>
      <w:r w:rsidRPr="00321262">
        <w:rPr>
          <w:szCs w:val="22"/>
        </w:rPr>
        <w:t>This final permit is organized by the following sections:</w:t>
      </w:r>
    </w:p>
    <w:p w:rsidR="00307E99" w:rsidRPr="00321262" w:rsidRDefault="00307E99" w:rsidP="00307E99">
      <w:pPr>
        <w:pStyle w:val="BodyText2"/>
        <w:spacing w:after="0"/>
        <w:ind w:firstLine="0"/>
        <w:rPr>
          <w:szCs w:val="22"/>
        </w:rPr>
      </w:pPr>
      <w:r w:rsidRPr="00321262">
        <w:rPr>
          <w:szCs w:val="22"/>
        </w:rPr>
        <w:t>Section 1.  General Information</w:t>
      </w:r>
    </w:p>
    <w:p w:rsidR="00307E99" w:rsidRPr="00321262" w:rsidRDefault="00307E99" w:rsidP="00307E99">
      <w:pPr>
        <w:pStyle w:val="BodyText2"/>
        <w:spacing w:after="0"/>
        <w:ind w:firstLine="0"/>
        <w:rPr>
          <w:szCs w:val="22"/>
        </w:rPr>
      </w:pPr>
      <w:r w:rsidRPr="00321262">
        <w:rPr>
          <w:szCs w:val="22"/>
        </w:rPr>
        <w:t>Section 2.  Administrative Requirements</w:t>
      </w:r>
    </w:p>
    <w:p w:rsidR="00307E99" w:rsidRPr="00321262" w:rsidRDefault="00307E99" w:rsidP="00307E99">
      <w:pPr>
        <w:pStyle w:val="BodyText2"/>
        <w:spacing w:after="0"/>
        <w:ind w:firstLine="0"/>
        <w:rPr>
          <w:szCs w:val="22"/>
        </w:rPr>
      </w:pPr>
      <w:r w:rsidRPr="00321262">
        <w:rPr>
          <w:szCs w:val="22"/>
        </w:rPr>
        <w:t>Section 3.  Emissions Unit Specific Conditions</w:t>
      </w:r>
    </w:p>
    <w:p w:rsidR="00307E99" w:rsidRPr="00321262" w:rsidRDefault="00307E99" w:rsidP="00307E99">
      <w:pPr>
        <w:pStyle w:val="BodyText2"/>
        <w:spacing w:after="0"/>
        <w:ind w:firstLine="0"/>
        <w:rPr>
          <w:szCs w:val="22"/>
        </w:rPr>
      </w:pPr>
      <w:r w:rsidRPr="00321262">
        <w:rPr>
          <w:szCs w:val="22"/>
        </w:rPr>
        <w:t>Section 4.  Appendices</w:t>
      </w:r>
    </w:p>
    <w:p w:rsidR="00307E99" w:rsidRPr="00321262" w:rsidRDefault="00307E99" w:rsidP="00AF3E11">
      <w:pPr>
        <w:pStyle w:val="BodyTextIndent"/>
        <w:spacing w:after="0"/>
        <w:ind w:firstLine="0"/>
        <w:jc w:val="both"/>
        <w:rPr>
          <w:sz w:val="22"/>
          <w:szCs w:val="22"/>
        </w:rPr>
      </w:pPr>
      <w:r w:rsidRPr="00321262">
        <w:rPr>
          <w:sz w:val="22"/>
          <w:szCs w:val="22"/>
        </w:rPr>
        <w:t>Because of the technical nature of the project, the permit contains numerous acronyms and abbreviations, which are defined in Appendix A of Section 4 of this permit.</w:t>
      </w:r>
    </w:p>
    <w:p w:rsidR="00307E99" w:rsidRPr="00321262" w:rsidRDefault="00307E99" w:rsidP="00AF3E11">
      <w:pPr>
        <w:pStyle w:val="BodyTextIndent"/>
        <w:ind w:firstLine="0"/>
        <w:jc w:val="both"/>
        <w:rPr>
          <w:sz w:val="22"/>
          <w:szCs w:val="22"/>
        </w:rPr>
      </w:pPr>
      <w:r w:rsidRPr="00321262">
        <w:rPr>
          <w:sz w:val="22"/>
          <w:szCs w:val="22"/>
        </w:rPr>
        <w:t xml:space="preserve">This air pollution </w:t>
      </w:r>
      <w:r w:rsidR="009656FC" w:rsidRPr="00321262">
        <w:rPr>
          <w:sz w:val="22"/>
          <w:szCs w:val="22"/>
        </w:rPr>
        <w:t>operation</w:t>
      </w:r>
      <w:r w:rsidRPr="00321262">
        <w:rPr>
          <w:sz w:val="22"/>
          <w:szCs w:val="22"/>
        </w:rPr>
        <w:t xml:space="preserve"> permit is issued under the provisions of:  Chapter 403 of the Florida Statutes (F.S.) and Chapters 62-4, 62-204, 62-210, 62-212, 62-296 and 62-297 of the Florida Administrative Code (F.A.C.).  The permittee is authorized </w:t>
      </w:r>
      <w:r w:rsidR="009C2822" w:rsidRPr="00321262">
        <w:rPr>
          <w:sz w:val="22"/>
          <w:szCs w:val="22"/>
        </w:rPr>
        <w:t>to operate the facility in accordance with the conditions of this permit</w:t>
      </w:r>
      <w:r w:rsidRPr="00321262">
        <w:rPr>
          <w:sz w:val="22"/>
          <w:szCs w:val="22"/>
        </w:rPr>
        <w: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AF3E11" w:rsidRPr="00321262" w:rsidRDefault="00AF3E11" w:rsidP="002A3968">
      <w:pPr>
        <w:pStyle w:val="Default"/>
        <w:jc w:val="both"/>
        <w:rPr>
          <w:sz w:val="22"/>
          <w:szCs w:val="22"/>
        </w:rPr>
      </w:pPr>
      <w:r w:rsidRPr="00321262">
        <w:rPr>
          <w:sz w:val="22"/>
          <w:szCs w:val="22"/>
        </w:rPr>
        <w:t xml:space="preserve">A person whose substantial interests are affected by the Department’s proposed permitting decision may petition for an administrative proceeding (hearing) under Sections 120.569 and 120.57, Florida Statutes. The petition must contain the information set forth below and must be filed (received by the Clerk) in the Office of General Counsel of the Department at 3900 Commonwealth Boulevard, Mail Station 35, Tallahassee, Florida 32399-3000. </w:t>
      </w:r>
      <w:r w:rsidR="00AF4EDE">
        <w:rPr>
          <w:sz w:val="22"/>
          <w:szCs w:val="22"/>
        </w:rPr>
        <w:t xml:space="preserve"> </w:t>
      </w:r>
      <w:r w:rsidRPr="00321262">
        <w:rPr>
          <w:sz w:val="22"/>
          <w:szCs w:val="22"/>
        </w:rPr>
        <w:t>Under Rule 62-110.106(4), Florida Administrative Code, a person may request an extension of the time for filing a petition for an administrative hearing. The request must be filed (received by the Clerk) in the Office of General Counsel before the end of the time period for filing a petition for an administrative hearing.</w:t>
      </w:r>
      <w:r w:rsidR="00AF4EDE">
        <w:rPr>
          <w:sz w:val="22"/>
          <w:szCs w:val="22"/>
        </w:rPr>
        <w:t xml:space="preserve">  </w:t>
      </w:r>
    </w:p>
    <w:p w:rsidR="00AF3E11" w:rsidRPr="00321262" w:rsidRDefault="00AF3E11" w:rsidP="002A3968">
      <w:pPr>
        <w:pStyle w:val="Default"/>
        <w:jc w:val="both"/>
        <w:rPr>
          <w:sz w:val="22"/>
          <w:szCs w:val="22"/>
        </w:rPr>
      </w:pPr>
    </w:p>
    <w:p w:rsidR="00AF3E11" w:rsidRPr="00321262" w:rsidRDefault="00AF3E11" w:rsidP="002A3968">
      <w:pPr>
        <w:pStyle w:val="Default"/>
        <w:jc w:val="both"/>
        <w:rPr>
          <w:sz w:val="22"/>
          <w:szCs w:val="22"/>
        </w:rPr>
      </w:pPr>
      <w:r w:rsidRPr="00321262">
        <w:rPr>
          <w:sz w:val="22"/>
          <w:szCs w:val="22"/>
        </w:rPr>
        <w:t xml:space="preserve">Petitions by the applicant or any of the persons listed below must be filed within fourteen days of receipt of this written notice. Petitions filed by any persons other than those entitled to written notice under Section 120.60(3), Florida Statutes, must be filed within fourteen days of publication of the notice or within fourteen days of receipt of the written notice, whichever occurs first. Section 120.60(3), Florida Statutes, however, also allows that any person who has asked the Department for notice of agency action may file a petition within fourteen days of receipt of </w:t>
      </w:r>
      <w:r w:rsidRPr="00321262">
        <w:rPr>
          <w:sz w:val="22"/>
          <w:szCs w:val="22"/>
        </w:rPr>
        <w:lastRenderedPageBreak/>
        <w:t>such notice, regardless of the date of publication.</w:t>
      </w:r>
      <w:r w:rsidR="00AF4EDE">
        <w:rPr>
          <w:sz w:val="22"/>
          <w:szCs w:val="22"/>
        </w:rPr>
        <w:t xml:space="preserve">  </w:t>
      </w:r>
      <w:r w:rsidRPr="00321262">
        <w:rPr>
          <w:sz w:val="22"/>
          <w:szCs w:val="22"/>
        </w:rPr>
        <w:t>The petitioner shall mail a copy of the petition to the applicant at the address indicated above at the time of filing. The failure of any person to file a petition or request for an extension of time within fourteen days of receipt of notice shall constitute a waiver of that person’s right to request an administrative determination (hearing) under Sections 120.569 and 120.57, Florida Statutes. Any subsequent intervention (in a proceeding initiated by another party) will be only at the discretion of the presiding officer upon the filing of a motion in compliance with Rule 28-106.205, Florida Administrative Code.</w:t>
      </w:r>
    </w:p>
    <w:p w:rsidR="00AF3E11" w:rsidRPr="00321262" w:rsidRDefault="00AF3E11" w:rsidP="00AF3E11">
      <w:pPr>
        <w:pStyle w:val="Default"/>
        <w:rPr>
          <w:sz w:val="22"/>
          <w:szCs w:val="22"/>
        </w:rPr>
      </w:pPr>
    </w:p>
    <w:p w:rsidR="00AF3E11" w:rsidRPr="00321262" w:rsidRDefault="00AF3E11" w:rsidP="001D021F">
      <w:pPr>
        <w:pStyle w:val="Default"/>
        <w:jc w:val="both"/>
        <w:rPr>
          <w:sz w:val="22"/>
          <w:szCs w:val="22"/>
        </w:rPr>
      </w:pPr>
      <w:r w:rsidRPr="00321262">
        <w:rPr>
          <w:color w:val="auto"/>
          <w:sz w:val="22"/>
          <w:szCs w:val="22"/>
        </w:rPr>
        <w:t xml:space="preserve">A petition that disputes the material facts on which the Department’s action is based must contain the following information, as indicated in Rule 28-106.201, Florida Administrative Code: </w:t>
      </w:r>
    </w:p>
    <w:p w:rsidR="00AF3E11" w:rsidRPr="00321262" w:rsidRDefault="00AF3E11" w:rsidP="001D021F">
      <w:pPr>
        <w:pStyle w:val="Default"/>
        <w:ind w:left="720" w:hanging="360"/>
        <w:jc w:val="both"/>
        <w:rPr>
          <w:color w:val="auto"/>
          <w:sz w:val="22"/>
          <w:szCs w:val="22"/>
        </w:rPr>
      </w:pPr>
      <w:r w:rsidRPr="00321262">
        <w:rPr>
          <w:color w:val="auto"/>
          <w:sz w:val="22"/>
          <w:szCs w:val="22"/>
        </w:rPr>
        <w:t>(a)</w:t>
      </w:r>
      <w:r w:rsidRPr="00321262">
        <w:rPr>
          <w:color w:val="auto"/>
          <w:sz w:val="22"/>
          <w:szCs w:val="22"/>
        </w:rPr>
        <w:tab/>
        <w:t xml:space="preserve">The name and address of each agency affected and each agency’s file or identification number, if known; </w:t>
      </w:r>
    </w:p>
    <w:p w:rsidR="00AF3E11" w:rsidRPr="00321262" w:rsidRDefault="00AF3E11" w:rsidP="001D021F">
      <w:pPr>
        <w:pStyle w:val="Default"/>
        <w:ind w:left="720" w:hanging="360"/>
        <w:jc w:val="both"/>
        <w:rPr>
          <w:color w:val="auto"/>
          <w:sz w:val="22"/>
          <w:szCs w:val="22"/>
        </w:rPr>
      </w:pPr>
      <w:r w:rsidRPr="00321262">
        <w:rPr>
          <w:color w:val="auto"/>
          <w:sz w:val="22"/>
          <w:szCs w:val="22"/>
        </w:rPr>
        <w:t>(b)</w:t>
      </w:r>
      <w:r w:rsidRPr="00321262">
        <w:rPr>
          <w:color w:val="auto"/>
          <w:sz w:val="22"/>
          <w:szCs w:val="22"/>
        </w:rPr>
        <w:tab/>
        <w:t xml:space="preserve">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determination; </w:t>
      </w:r>
    </w:p>
    <w:p w:rsidR="00AF3E11" w:rsidRPr="00321262" w:rsidRDefault="00AF3E11" w:rsidP="001D021F">
      <w:pPr>
        <w:pStyle w:val="Default"/>
        <w:ind w:left="720" w:hanging="360"/>
        <w:jc w:val="both"/>
        <w:rPr>
          <w:color w:val="auto"/>
          <w:sz w:val="22"/>
          <w:szCs w:val="22"/>
        </w:rPr>
      </w:pPr>
      <w:r w:rsidRPr="00321262">
        <w:rPr>
          <w:color w:val="auto"/>
          <w:sz w:val="22"/>
          <w:szCs w:val="22"/>
        </w:rPr>
        <w:t>(c)</w:t>
      </w:r>
      <w:r w:rsidRPr="00321262">
        <w:rPr>
          <w:color w:val="auto"/>
          <w:sz w:val="22"/>
          <w:szCs w:val="22"/>
        </w:rPr>
        <w:tab/>
        <w:t xml:space="preserve">A statement of when and how the petitioner received notice of the Department’s decision; </w:t>
      </w:r>
    </w:p>
    <w:p w:rsidR="00AF3E11" w:rsidRPr="00321262" w:rsidRDefault="00AF3E11" w:rsidP="001D021F">
      <w:pPr>
        <w:pStyle w:val="Default"/>
        <w:ind w:left="720" w:hanging="360"/>
        <w:jc w:val="both"/>
        <w:rPr>
          <w:color w:val="auto"/>
          <w:sz w:val="22"/>
          <w:szCs w:val="22"/>
        </w:rPr>
      </w:pPr>
      <w:r w:rsidRPr="00321262">
        <w:rPr>
          <w:color w:val="auto"/>
          <w:sz w:val="22"/>
          <w:szCs w:val="22"/>
        </w:rPr>
        <w:t>(d)</w:t>
      </w:r>
      <w:r w:rsidRPr="00321262">
        <w:rPr>
          <w:color w:val="auto"/>
          <w:sz w:val="22"/>
          <w:szCs w:val="22"/>
        </w:rPr>
        <w:tab/>
        <w:t xml:space="preserve">A statement of all disputed issues of material fact. If there are none, the petition must so indicate; </w:t>
      </w:r>
    </w:p>
    <w:p w:rsidR="00AF3E11" w:rsidRPr="00321262" w:rsidRDefault="00AF3E11" w:rsidP="001D021F">
      <w:pPr>
        <w:pStyle w:val="Default"/>
        <w:ind w:left="720" w:hanging="360"/>
        <w:jc w:val="both"/>
        <w:rPr>
          <w:color w:val="auto"/>
          <w:sz w:val="22"/>
          <w:szCs w:val="22"/>
        </w:rPr>
      </w:pPr>
      <w:r w:rsidRPr="00321262">
        <w:rPr>
          <w:color w:val="auto"/>
          <w:sz w:val="22"/>
          <w:szCs w:val="22"/>
        </w:rPr>
        <w:t>(e)</w:t>
      </w:r>
      <w:r w:rsidRPr="00321262">
        <w:rPr>
          <w:color w:val="auto"/>
          <w:sz w:val="22"/>
          <w:szCs w:val="22"/>
        </w:rPr>
        <w:tab/>
        <w:t xml:space="preserve">A concise statement of the ultimate facts alleged, including the specific facts the petitioner contends warrant reversal or modification of the Department’s proposed action; </w:t>
      </w:r>
    </w:p>
    <w:p w:rsidR="00AF3E11" w:rsidRPr="00321262" w:rsidRDefault="00AF3E11" w:rsidP="001D021F">
      <w:pPr>
        <w:pStyle w:val="Default"/>
        <w:ind w:left="720" w:hanging="360"/>
        <w:jc w:val="both"/>
        <w:rPr>
          <w:color w:val="auto"/>
          <w:sz w:val="22"/>
          <w:szCs w:val="22"/>
        </w:rPr>
      </w:pPr>
      <w:r w:rsidRPr="00321262">
        <w:rPr>
          <w:color w:val="auto"/>
          <w:sz w:val="22"/>
          <w:szCs w:val="22"/>
        </w:rPr>
        <w:t>(f)</w:t>
      </w:r>
      <w:r w:rsidRPr="00321262">
        <w:rPr>
          <w:color w:val="auto"/>
          <w:sz w:val="22"/>
          <w:szCs w:val="22"/>
        </w:rPr>
        <w:tab/>
        <w:t xml:space="preserve">A statement of the specific rules or statutes the petitioner contends require reversal or modification of the Department’s proposed action; and </w:t>
      </w:r>
    </w:p>
    <w:p w:rsidR="00AF3E11" w:rsidRPr="00321262" w:rsidRDefault="00AF3E11" w:rsidP="001D021F">
      <w:pPr>
        <w:pStyle w:val="Default"/>
        <w:ind w:left="720" w:hanging="360"/>
        <w:jc w:val="both"/>
        <w:rPr>
          <w:color w:val="auto"/>
          <w:sz w:val="22"/>
          <w:szCs w:val="22"/>
        </w:rPr>
      </w:pPr>
      <w:r w:rsidRPr="00321262">
        <w:rPr>
          <w:color w:val="auto"/>
          <w:sz w:val="22"/>
          <w:szCs w:val="22"/>
        </w:rPr>
        <w:t>(g)</w:t>
      </w:r>
      <w:r w:rsidRPr="00321262">
        <w:rPr>
          <w:color w:val="auto"/>
          <w:sz w:val="22"/>
          <w:szCs w:val="22"/>
        </w:rPr>
        <w:tab/>
        <w:t xml:space="preserve">A statement of the relief sought by the petitioner, stating precisely the action petitioner wishes the Department to take with respect to the Department’s proposed action. </w:t>
      </w:r>
    </w:p>
    <w:p w:rsidR="00AF3E11" w:rsidRPr="00321262" w:rsidRDefault="00AF3E11" w:rsidP="001D021F">
      <w:pPr>
        <w:pStyle w:val="Default"/>
        <w:jc w:val="both"/>
        <w:rPr>
          <w:color w:val="auto"/>
          <w:sz w:val="22"/>
          <w:szCs w:val="22"/>
        </w:rPr>
      </w:pPr>
    </w:p>
    <w:p w:rsidR="00AF3E11" w:rsidRPr="00321262" w:rsidRDefault="00AF3E11" w:rsidP="001D021F">
      <w:pPr>
        <w:pStyle w:val="Default"/>
        <w:jc w:val="both"/>
        <w:rPr>
          <w:color w:val="auto"/>
          <w:sz w:val="22"/>
          <w:szCs w:val="22"/>
        </w:rPr>
      </w:pPr>
      <w:r w:rsidRPr="00321262">
        <w:rPr>
          <w:color w:val="auto"/>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Department have the right to petition to become a party to the proceeding, in accordance with the requirements set forth above.</w:t>
      </w:r>
    </w:p>
    <w:p w:rsidR="00AF3E11" w:rsidRPr="00321262" w:rsidRDefault="00AF3E11" w:rsidP="001D021F">
      <w:pPr>
        <w:pStyle w:val="Default"/>
        <w:jc w:val="both"/>
        <w:rPr>
          <w:color w:val="auto"/>
          <w:sz w:val="22"/>
          <w:szCs w:val="22"/>
        </w:rPr>
      </w:pPr>
      <w:r w:rsidRPr="00321262">
        <w:rPr>
          <w:color w:val="auto"/>
          <w:sz w:val="22"/>
          <w:szCs w:val="22"/>
        </w:rPr>
        <w:t xml:space="preserve"> </w:t>
      </w:r>
    </w:p>
    <w:p w:rsidR="00AF3E11" w:rsidRPr="00321262" w:rsidRDefault="00AF3E11" w:rsidP="001D021F">
      <w:pPr>
        <w:pStyle w:val="Default"/>
        <w:jc w:val="both"/>
        <w:rPr>
          <w:color w:val="auto"/>
          <w:sz w:val="22"/>
          <w:szCs w:val="22"/>
        </w:rPr>
      </w:pPr>
      <w:r w:rsidRPr="00321262">
        <w:rPr>
          <w:color w:val="auto"/>
          <w:sz w:val="22"/>
          <w:szCs w:val="22"/>
        </w:rPr>
        <w:t>Mediation under Section 120.573, Florida Statutes, is not available for this proceeding.</w:t>
      </w:r>
    </w:p>
    <w:p w:rsidR="00AF3E11" w:rsidRPr="00321262" w:rsidRDefault="00AF3E11" w:rsidP="001D021F">
      <w:pPr>
        <w:pStyle w:val="Default"/>
        <w:jc w:val="both"/>
        <w:rPr>
          <w:color w:val="auto"/>
          <w:sz w:val="22"/>
          <w:szCs w:val="22"/>
        </w:rPr>
      </w:pPr>
    </w:p>
    <w:p w:rsidR="00AF3E11" w:rsidRPr="00321262" w:rsidRDefault="00AF3E11" w:rsidP="001D021F">
      <w:pPr>
        <w:pStyle w:val="Default"/>
        <w:jc w:val="both"/>
        <w:rPr>
          <w:color w:val="auto"/>
          <w:sz w:val="22"/>
          <w:szCs w:val="22"/>
        </w:rPr>
      </w:pPr>
      <w:r w:rsidRPr="00321262">
        <w:rPr>
          <w:color w:val="auto"/>
          <w:sz w:val="22"/>
          <w:szCs w:val="22"/>
        </w:rPr>
        <w:t xml:space="preserve">This permit action is final and effective on the date filed with the Clerk of the Department unless a petition (or request for an extension of time) is filed in accordance with the above. Upon the timely filing of a petition (or request for an extension of time), this permit will not be effective until further order of the Department. </w:t>
      </w:r>
    </w:p>
    <w:p w:rsidR="00AF3E11" w:rsidRPr="00321262" w:rsidRDefault="00AF3E11" w:rsidP="001D021F">
      <w:pPr>
        <w:pStyle w:val="BodyTextIndent"/>
        <w:ind w:firstLine="0"/>
        <w:jc w:val="both"/>
        <w:rPr>
          <w:sz w:val="22"/>
          <w:szCs w:val="22"/>
        </w:rPr>
      </w:pPr>
      <w:r w:rsidRPr="00321262">
        <w:rPr>
          <w:sz w:val="22"/>
          <w:szCs w:val="22"/>
        </w:rPr>
        <w:t>Any party to the permit has the right to seek judicial review of the permit action under Section 120.68, Florida Statutes, by the filing of a notice of appeal under Rules 9.110 and 9.190, Florida Rules of Appellate Procedure, with the Clerk of the Department in the Office of General Counsel, 3900 Commonwealth Boulevard, Mail Station 35, Tallahassee, Florida, 32399-3000, and by filing a copy of the notice of appeal accompanied by the applicable filing fees with the appropriate district court of appeal. The notice of appeal must be filed within 30 days from the date when this permit action is filed with the Clerk of the Department</w:t>
      </w:r>
      <w:r w:rsidR="00307E99" w:rsidRPr="00321262">
        <w:rPr>
          <w:sz w:val="22"/>
          <w:szCs w:val="22"/>
        </w:rPr>
        <w:t>.</w:t>
      </w:r>
    </w:p>
    <w:p w:rsidR="00D95B45" w:rsidRPr="00321262" w:rsidRDefault="00D95B45" w:rsidP="001D021F">
      <w:pPr>
        <w:pStyle w:val="BodyTextIndent"/>
        <w:ind w:firstLine="0"/>
        <w:jc w:val="both"/>
        <w:rPr>
          <w:sz w:val="22"/>
          <w:szCs w:val="22"/>
        </w:rPr>
      </w:pPr>
    </w:p>
    <w:p w:rsidR="00C22F58" w:rsidRPr="00321262" w:rsidRDefault="00C22F58" w:rsidP="009112FE">
      <w:pPr>
        <w:tabs>
          <w:tab w:val="left" w:pos="720"/>
          <w:tab w:val="left" w:pos="5040"/>
          <w:tab w:val="left" w:pos="5760"/>
        </w:tabs>
        <w:jc w:val="both"/>
        <w:rPr>
          <w:sz w:val="22"/>
          <w:szCs w:val="22"/>
        </w:rPr>
      </w:pPr>
      <w:r w:rsidRPr="00321262">
        <w:rPr>
          <w:sz w:val="22"/>
          <w:szCs w:val="22"/>
        </w:rPr>
        <w:t>Ex</w:t>
      </w:r>
      <w:r w:rsidR="0025137A" w:rsidRPr="00321262">
        <w:rPr>
          <w:sz w:val="22"/>
          <w:szCs w:val="22"/>
        </w:rPr>
        <w:t>ecuted in Fort Myers, Florida.</w:t>
      </w:r>
    </w:p>
    <w:p w:rsidR="00C22F58" w:rsidRPr="00321262" w:rsidRDefault="00081068" w:rsidP="00C22F58">
      <w:pPr>
        <w:pStyle w:val="p8"/>
        <w:widowControl/>
        <w:tabs>
          <w:tab w:val="clear" w:pos="720"/>
        </w:tabs>
        <w:spacing w:line="240" w:lineRule="auto"/>
        <w:rPr>
          <w:snapToGrid/>
          <w:sz w:val="22"/>
          <w:szCs w:val="22"/>
        </w:rPr>
      </w:pPr>
      <w:r>
        <w:rPr>
          <w:snapToGrid/>
          <w:sz w:val="22"/>
          <w:szCs w:val="22"/>
        </w:rPr>
        <w:tab/>
      </w:r>
      <w:r>
        <w:rPr>
          <w:snapToGrid/>
          <w:sz w:val="22"/>
          <w:szCs w:val="22"/>
        </w:rPr>
        <w:tab/>
      </w:r>
      <w:r>
        <w:rPr>
          <w:snapToGrid/>
          <w:sz w:val="22"/>
          <w:szCs w:val="22"/>
        </w:rPr>
        <w:tab/>
      </w:r>
      <w:r>
        <w:rPr>
          <w:snapToGrid/>
          <w:sz w:val="22"/>
          <w:szCs w:val="22"/>
        </w:rPr>
        <w:tab/>
        <w:t xml:space="preserve">             </w:t>
      </w:r>
    </w:p>
    <w:p w:rsidR="00C22F58" w:rsidRPr="0036788F" w:rsidRDefault="00944782" w:rsidP="00944782">
      <w:pPr>
        <w:tabs>
          <w:tab w:val="left" w:pos="5040"/>
          <w:tab w:val="left" w:pos="8640"/>
          <w:tab w:val="right" w:pos="9000"/>
        </w:tabs>
        <w:jc w:val="both"/>
        <w:rPr>
          <w:sz w:val="22"/>
          <w:szCs w:val="22"/>
        </w:rPr>
      </w:pPr>
      <w:r w:rsidRPr="0036788F">
        <w:rPr>
          <w:sz w:val="22"/>
          <w:szCs w:val="22"/>
        </w:rPr>
        <w:t>__________________________</w:t>
      </w:r>
      <w:r>
        <w:rPr>
          <w:sz w:val="22"/>
          <w:szCs w:val="22"/>
        </w:rPr>
        <w:tab/>
      </w:r>
      <w:r w:rsidRPr="0036788F">
        <w:rPr>
          <w:sz w:val="22"/>
          <w:szCs w:val="22"/>
        </w:rPr>
        <w:t>_____________</w:t>
      </w:r>
    </w:p>
    <w:p w:rsidR="00C22F58" w:rsidRPr="00321262" w:rsidRDefault="00C22F58" w:rsidP="00944782">
      <w:pPr>
        <w:pStyle w:val="Style0"/>
        <w:tabs>
          <w:tab w:val="left" w:pos="5040"/>
          <w:tab w:val="left" w:pos="8820"/>
        </w:tabs>
        <w:jc w:val="both"/>
        <w:rPr>
          <w:rFonts w:ascii="Times New Roman" w:hAnsi="Times New Roman"/>
          <w:color w:val="000000"/>
          <w:sz w:val="22"/>
          <w:szCs w:val="22"/>
        </w:rPr>
      </w:pPr>
      <w:r w:rsidRPr="00321262">
        <w:rPr>
          <w:rFonts w:ascii="Times New Roman" w:hAnsi="Times New Roman"/>
          <w:color w:val="000000"/>
          <w:sz w:val="22"/>
          <w:szCs w:val="22"/>
        </w:rPr>
        <w:t>Jon M. Iglehart</w:t>
      </w:r>
      <w:r w:rsidR="00944782">
        <w:rPr>
          <w:rFonts w:ascii="Times New Roman" w:hAnsi="Times New Roman"/>
          <w:color w:val="000000"/>
          <w:sz w:val="22"/>
          <w:szCs w:val="22"/>
        </w:rPr>
        <w:tab/>
        <w:t>Date</w:t>
      </w:r>
    </w:p>
    <w:p w:rsidR="00C22F58" w:rsidRPr="00321262" w:rsidRDefault="00C22F58" w:rsidP="00C22F58">
      <w:pPr>
        <w:pStyle w:val="Style0"/>
        <w:tabs>
          <w:tab w:val="left" w:pos="5040"/>
        </w:tabs>
        <w:jc w:val="both"/>
        <w:rPr>
          <w:rFonts w:ascii="Times New Roman" w:hAnsi="Times New Roman"/>
          <w:color w:val="000000"/>
          <w:sz w:val="22"/>
          <w:szCs w:val="22"/>
        </w:rPr>
      </w:pPr>
      <w:r w:rsidRPr="00321262">
        <w:rPr>
          <w:rFonts w:ascii="Times New Roman" w:hAnsi="Times New Roman"/>
          <w:color w:val="000000"/>
          <w:sz w:val="22"/>
          <w:szCs w:val="22"/>
        </w:rPr>
        <w:t>Director of</w:t>
      </w:r>
    </w:p>
    <w:p w:rsidR="00CF45B8" w:rsidRDefault="00C22F58" w:rsidP="00CF45B8">
      <w:pPr>
        <w:tabs>
          <w:tab w:val="left" w:pos="5040"/>
        </w:tabs>
        <w:rPr>
          <w:color w:val="000000"/>
          <w:sz w:val="22"/>
          <w:szCs w:val="22"/>
        </w:rPr>
      </w:pPr>
      <w:r w:rsidRPr="00321262">
        <w:rPr>
          <w:color w:val="000000"/>
          <w:sz w:val="22"/>
          <w:szCs w:val="22"/>
        </w:rPr>
        <w:t>District Management</w:t>
      </w:r>
    </w:p>
    <w:p w:rsidR="009112FE" w:rsidRPr="00321262" w:rsidRDefault="009112FE" w:rsidP="00CF45B8">
      <w:pPr>
        <w:tabs>
          <w:tab w:val="left" w:pos="5040"/>
        </w:tabs>
        <w:rPr>
          <w:color w:val="000000"/>
          <w:sz w:val="22"/>
          <w:szCs w:val="22"/>
        </w:rPr>
      </w:pPr>
    </w:p>
    <w:p w:rsidR="00CF45B8" w:rsidRPr="00321262" w:rsidRDefault="003D7514" w:rsidP="00CF45B8">
      <w:pPr>
        <w:tabs>
          <w:tab w:val="left" w:pos="5040"/>
        </w:tabs>
        <w:rPr>
          <w:color w:val="000000"/>
          <w:sz w:val="22"/>
          <w:szCs w:val="22"/>
        </w:rPr>
      </w:pPr>
      <w:r>
        <w:rPr>
          <w:color w:val="000000"/>
          <w:sz w:val="22"/>
          <w:szCs w:val="22"/>
        </w:rPr>
        <w:t>JMI/CBE/jl</w:t>
      </w:r>
    </w:p>
    <w:p w:rsidR="00CF45B8" w:rsidRDefault="00CF45B8" w:rsidP="00CF45B8">
      <w:pPr>
        <w:tabs>
          <w:tab w:val="left" w:pos="5040"/>
        </w:tabs>
        <w:rPr>
          <w:color w:val="000000"/>
          <w:sz w:val="22"/>
          <w:szCs w:val="22"/>
        </w:rPr>
      </w:pPr>
    </w:p>
    <w:p w:rsidR="009112FE" w:rsidRPr="00321262" w:rsidRDefault="009112FE" w:rsidP="00CF45B8">
      <w:pPr>
        <w:tabs>
          <w:tab w:val="left" w:pos="5040"/>
        </w:tabs>
        <w:rPr>
          <w:color w:val="000000"/>
          <w:sz w:val="22"/>
          <w:szCs w:val="22"/>
        </w:rPr>
      </w:pPr>
    </w:p>
    <w:p w:rsidR="004B7A02" w:rsidRPr="00321262" w:rsidRDefault="004B7A02" w:rsidP="00CF45B8">
      <w:pPr>
        <w:tabs>
          <w:tab w:val="left" w:pos="5040"/>
        </w:tabs>
        <w:jc w:val="center"/>
        <w:rPr>
          <w:b/>
          <w:sz w:val="22"/>
          <w:szCs w:val="22"/>
        </w:rPr>
      </w:pPr>
      <w:r w:rsidRPr="00321262">
        <w:rPr>
          <w:b/>
          <w:sz w:val="22"/>
          <w:szCs w:val="22"/>
        </w:rPr>
        <w:t>CERTIFICATE OF SERVICE</w:t>
      </w:r>
    </w:p>
    <w:p w:rsidR="00CF45B8" w:rsidRPr="00321262" w:rsidRDefault="00CF45B8" w:rsidP="00CF45B8">
      <w:pPr>
        <w:tabs>
          <w:tab w:val="left" w:pos="5040"/>
        </w:tabs>
        <w:jc w:val="center"/>
        <w:rPr>
          <w:b/>
          <w:sz w:val="22"/>
          <w:szCs w:val="22"/>
        </w:rPr>
      </w:pPr>
    </w:p>
    <w:p w:rsidR="00106AB5" w:rsidRPr="00321262" w:rsidRDefault="00106AB5" w:rsidP="00235E1A">
      <w:pPr>
        <w:keepNext/>
        <w:tabs>
          <w:tab w:val="left" w:pos="2520"/>
        </w:tabs>
        <w:spacing w:line="360" w:lineRule="auto"/>
        <w:jc w:val="both"/>
        <w:rPr>
          <w:sz w:val="22"/>
          <w:szCs w:val="22"/>
        </w:rPr>
      </w:pPr>
      <w:r w:rsidRPr="00321262">
        <w:rPr>
          <w:sz w:val="22"/>
          <w:szCs w:val="22"/>
        </w:rPr>
        <w:t xml:space="preserve">The undersigned duly designated deputy agency clerk hereby certifies that this Notice of Permit Issuance package (including the Permit) was sent by certified mail (*) and by electronic mail (or a link to these documents made available electronically on a publicly accessible server) with received receipt requested before the close of business on </w:t>
      </w:r>
      <w:r w:rsidR="00081068" w:rsidRPr="00081068">
        <w:rPr>
          <w:sz w:val="22"/>
          <w:szCs w:val="22"/>
          <w:u w:val="single"/>
        </w:rPr>
        <w:t>October 24, 2013</w:t>
      </w:r>
      <w:r w:rsidRPr="00321262">
        <w:rPr>
          <w:sz w:val="22"/>
          <w:szCs w:val="22"/>
        </w:rPr>
        <w:t xml:space="preserve"> to the persons listed below.</w:t>
      </w:r>
    </w:p>
    <w:p w:rsidR="003331F6" w:rsidRDefault="003331F6" w:rsidP="003331F6">
      <w:pPr>
        <w:widowControl w:val="0"/>
        <w:tabs>
          <w:tab w:val="left" w:pos="-720"/>
          <w:tab w:val="left" w:pos="4320"/>
        </w:tabs>
        <w:outlineLvl w:val="0"/>
        <w:rPr>
          <w:sz w:val="22"/>
          <w:szCs w:val="22"/>
        </w:rPr>
      </w:pPr>
      <w:r>
        <w:rPr>
          <w:sz w:val="22"/>
          <w:szCs w:val="22"/>
        </w:rPr>
        <w:t xml:space="preserve">Rick Finkbeiner, GGS Fort Myers, LLC </w:t>
      </w:r>
      <w:hyperlink r:id="rId7" w:history="1">
        <w:r w:rsidR="001D1C38" w:rsidRPr="002725C0">
          <w:rPr>
            <w:rStyle w:val="Hyperlink"/>
            <w:sz w:val="22"/>
            <w:szCs w:val="22"/>
          </w:rPr>
          <w:t>rick@greengallonsolutions.com</w:t>
        </w:r>
      </w:hyperlink>
    </w:p>
    <w:p w:rsidR="003331F6" w:rsidRDefault="003331F6" w:rsidP="003331F6">
      <w:pPr>
        <w:widowControl w:val="0"/>
        <w:tabs>
          <w:tab w:val="left" w:pos="-720"/>
          <w:tab w:val="left" w:pos="4320"/>
        </w:tabs>
        <w:outlineLvl w:val="0"/>
        <w:rPr>
          <w:sz w:val="22"/>
          <w:szCs w:val="22"/>
        </w:rPr>
      </w:pPr>
      <w:r>
        <w:rPr>
          <w:sz w:val="22"/>
          <w:szCs w:val="22"/>
        </w:rPr>
        <w:t xml:space="preserve">Jerry Dunn, GGS Fort Myers, LLC </w:t>
      </w:r>
      <w:hyperlink r:id="rId8" w:history="1">
        <w:r>
          <w:rPr>
            <w:rStyle w:val="Hyperlink"/>
            <w:sz w:val="22"/>
            <w:szCs w:val="22"/>
          </w:rPr>
          <w:t>JerryD@greengallonsolutions.com</w:t>
        </w:r>
      </w:hyperlink>
    </w:p>
    <w:p w:rsidR="003331F6" w:rsidRDefault="003331F6" w:rsidP="003331F6">
      <w:pPr>
        <w:widowControl w:val="0"/>
        <w:tabs>
          <w:tab w:val="left" w:pos="-720"/>
          <w:tab w:val="left" w:pos="4320"/>
        </w:tabs>
        <w:outlineLvl w:val="0"/>
        <w:rPr>
          <w:sz w:val="22"/>
          <w:szCs w:val="22"/>
        </w:rPr>
      </w:pPr>
      <w:r>
        <w:rPr>
          <w:sz w:val="22"/>
          <w:szCs w:val="22"/>
        </w:rPr>
        <w:t xml:space="preserve">Barry McClernon </w:t>
      </w:r>
      <w:hyperlink r:id="rId9" w:history="1">
        <w:r>
          <w:rPr>
            <w:rStyle w:val="Hyperlink"/>
            <w:sz w:val="22"/>
            <w:szCs w:val="22"/>
          </w:rPr>
          <w:t>BarryM@Greengallonsolutions.com</w:t>
        </w:r>
      </w:hyperlink>
      <w:r>
        <w:rPr>
          <w:sz w:val="22"/>
          <w:szCs w:val="22"/>
        </w:rPr>
        <w:t xml:space="preserve"> </w:t>
      </w:r>
    </w:p>
    <w:p w:rsidR="003331F6" w:rsidRDefault="003331F6" w:rsidP="003331F6">
      <w:pPr>
        <w:widowControl w:val="0"/>
        <w:tabs>
          <w:tab w:val="left" w:pos="-720"/>
          <w:tab w:val="left" w:pos="4320"/>
        </w:tabs>
        <w:outlineLvl w:val="0"/>
        <w:rPr>
          <w:sz w:val="22"/>
          <w:szCs w:val="22"/>
        </w:rPr>
      </w:pPr>
      <w:r>
        <w:rPr>
          <w:sz w:val="22"/>
          <w:szCs w:val="22"/>
        </w:rPr>
        <w:t xml:space="preserve">James C. Hart, P.E. </w:t>
      </w:r>
      <w:hyperlink r:id="rId10" w:history="1">
        <w:r>
          <w:rPr>
            <w:rStyle w:val="Hyperlink"/>
            <w:sz w:val="22"/>
            <w:szCs w:val="22"/>
          </w:rPr>
          <w:t>jhart.uhi@sbcglobal.net</w:t>
        </w:r>
      </w:hyperlink>
    </w:p>
    <w:p w:rsidR="00106AB5" w:rsidRPr="00321262" w:rsidRDefault="00106AB5" w:rsidP="00642FCD">
      <w:pPr>
        <w:widowControl w:val="0"/>
        <w:tabs>
          <w:tab w:val="left" w:pos="-720"/>
          <w:tab w:val="left" w:pos="4320"/>
        </w:tabs>
        <w:outlineLvl w:val="0"/>
        <w:rPr>
          <w:sz w:val="22"/>
          <w:szCs w:val="22"/>
          <w:highlight w:val="yellow"/>
        </w:rPr>
      </w:pPr>
    </w:p>
    <w:p w:rsidR="004514C5" w:rsidRPr="00321262" w:rsidRDefault="004514C5" w:rsidP="00335481">
      <w:pPr>
        <w:tabs>
          <w:tab w:val="left" w:pos="-720"/>
          <w:tab w:val="left" w:pos="4320"/>
        </w:tabs>
        <w:spacing w:before="240" w:after="120"/>
        <w:ind w:left="4320"/>
        <w:outlineLvl w:val="0"/>
        <w:rPr>
          <w:sz w:val="22"/>
          <w:szCs w:val="22"/>
        </w:rPr>
      </w:pPr>
      <w:r w:rsidRPr="00321262">
        <w:rPr>
          <w:sz w:val="22"/>
          <w:szCs w:val="22"/>
        </w:rPr>
        <w:t>Clerk Stamp</w:t>
      </w:r>
    </w:p>
    <w:p w:rsidR="004514C5" w:rsidRPr="00321262" w:rsidRDefault="004514C5" w:rsidP="00335481">
      <w:pPr>
        <w:tabs>
          <w:tab w:val="left" w:pos="-720"/>
          <w:tab w:val="left" w:pos="0"/>
          <w:tab w:val="left" w:pos="4320"/>
        </w:tabs>
        <w:ind w:left="4320"/>
        <w:outlineLvl w:val="0"/>
        <w:rPr>
          <w:sz w:val="22"/>
          <w:szCs w:val="22"/>
        </w:rPr>
      </w:pPr>
      <w:r w:rsidRPr="00321262">
        <w:rPr>
          <w:b/>
          <w:sz w:val="22"/>
          <w:szCs w:val="22"/>
        </w:rPr>
        <w:t>FILING AND ACKNOWLEDGMENT FILED</w:t>
      </w:r>
      <w:r w:rsidRPr="00321262">
        <w:rPr>
          <w:sz w:val="22"/>
          <w:szCs w:val="22"/>
        </w:rPr>
        <w:t>, on this date, pursuant to Section 120.52(7), Florida Statutes, with the designated agency clerk, receipt of which is hereby acknowledged.</w:t>
      </w:r>
    </w:p>
    <w:p w:rsidR="004514C5" w:rsidRPr="00321262" w:rsidRDefault="00081068" w:rsidP="00335481">
      <w:pPr>
        <w:tabs>
          <w:tab w:val="left" w:pos="-720"/>
          <w:tab w:val="left" w:pos="4320"/>
        </w:tabs>
        <w:ind w:left="4320"/>
        <w:rPr>
          <w:sz w:val="22"/>
          <w:szCs w:val="22"/>
        </w:rPr>
      </w:pPr>
      <w:r>
        <w:rPr>
          <w:sz w:val="22"/>
          <w:szCs w:val="22"/>
        </w:rPr>
        <w:t xml:space="preserve">                              </w:t>
      </w:r>
    </w:p>
    <w:p w:rsidR="004514C5" w:rsidRPr="00321262" w:rsidRDefault="00810776" w:rsidP="00335481">
      <w:pPr>
        <w:tabs>
          <w:tab w:val="left" w:pos="-720"/>
          <w:tab w:val="left" w:pos="8460"/>
        </w:tabs>
        <w:ind w:left="4320"/>
        <w:rPr>
          <w:sz w:val="22"/>
          <w:szCs w:val="22"/>
        </w:rPr>
      </w:pPr>
      <w:r w:rsidRPr="00321262">
        <w:rPr>
          <w:sz w:val="22"/>
          <w:szCs w:val="22"/>
        </w:rPr>
        <w:t>________</w:t>
      </w:r>
      <w:r w:rsidR="00196914" w:rsidRPr="00321262">
        <w:rPr>
          <w:sz w:val="22"/>
          <w:szCs w:val="22"/>
        </w:rPr>
        <w:t>___</w:t>
      </w:r>
      <w:r w:rsidRPr="00321262">
        <w:rPr>
          <w:sz w:val="22"/>
          <w:szCs w:val="22"/>
        </w:rPr>
        <w:t>________________</w:t>
      </w:r>
      <w:r w:rsidR="004514C5" w:rsidRPr="00321262">
        <w:rPr>
          <w:sz w:val="22"/>
          <w:szCs w:val="22"/>
        </w:rPr>
        <w:t>_______</w:t>
      </w:r>
      <w:r w:rsidR="004514C5" w:rsidRPr="00321262">
        <w:rPr>
          <w:sz w:val="22"/>
          <w:szCs w:val="22"/>
        </w:rPr>
        <w:tab/>
        <w:t>_____________</w:t>
      </w:r>
    </w:p>
    <w:p w:rsidR="004514C5" w:rsidRPr="00321262" w:rsidRDefault="004514C5" w:rsidP="00B027FA">
      <w:pPr>
        <w:tabs>
          <w:tab w:val="left" w:pos="-720"/>
          <w:tab w:val="left" w:pos="5940"/>
          <w:tab w:val="left" w:pos="9000"/>
        </w:tabs>
        <w:ind w:left="4320" w:firstLine="1620"/>
        <w:rPr>
          <w:sz w:val="22"/>
          <w:szCs w:val="22"/>
        </w:rPr>
      </w:pPr>
      <w:r w:rsidRPr="00321262">
        <w:rPr>
          <w:sz w:val="22"/>
          <w:szCs w:val="22"/>
        </w:rPr>
        <w:t>(Clerk)</w:t>
      </w:r>
      <w:r w:rsidRPr="00321262">
        <w:rPr>
          <w:sz w:val="22"/>
          <w:szCs w:val="22"/>
        </w:rPr>
        <w:tab/>
        <w:t>(Date)</w:t>
      </w:r>
    </w:p>
    <w:p w:rsidR="00DE6A6E" w:rsidRPr="00321262" w:rsidRDefault="00DE6A6E" w:rsidP="00DE6A6E">
      <w:pPr>
        <w:tabs>
          <w:tab w:val="left" w:pos="-720"/>
          <w:tab w:val="left" w:pos="0"/>
          <w:tab w:val="left" w:pos="9000"/>
        </w:tabs>
        <w:ind w:left="4320" w:firstLine="1620"/>
        <w:rPr>
          <w:sz w:val="22"/>
          <w:szCs w:val="22"/>
        </w:rPr>
      </w:pPr>
    </w:p>
    <w:p w:rsidR="000769B2" w:rsidRPr="00321262" w:rsidRDefault="000769B2" w:rsidP="00DE6A6E">
      <w:pPr>
        <w:tabs>
          <w:tab w:val="left" w:pos="-720"/>
          <w:tab w:val="left" w:pos="0"/>
          <w:tab w:val="left" w:pos="9000"/>
        </w:tabs>
        <w:ind w:left="4320" w:firstLine="1620"/>
        <w:rPr>
          <w:sz w:val="22"/>
          <w:szCs w:val="22"/>
        </w:rPr>
        <w:sectPr w:rsidR="000769B2" w:rsidRPr="00321262" w:rsidSect="00321262">
          <w:headerReference w:type="default" r:id="rId11"/>
          <w:footerReference w:type="default" r:id="rId12"/>
          <w:headerReference w:type="first" r:id="rId13"/>
          <w:footnotePr>
            <w:numRestart w:val="eachSect"/>
          </w:footnotePr>
          <w:pgSz w:w="12240" w:h="15840" w:code="1"/>
          <w:pgMar w:top="1008" w:right="1008" w:bottom="1008" w:left="1008" w:header="720" w:footer="432" w:gutter="0"/>
          <w:paperSrc w:first="261" w:other="261"/>
          <w:cols w:space="720"/>
          <w:titlePg/>
          <w:docGrid w:linePitch="272"/>
        </w:sectPr>
      </w:pPr>
    </w:p>
    <w:p w:rsidR="00DE6A6E" w:rsidRPr="00321262" w:rsidRDefault="00DE6A6E" w:rsidP="00DE6A6E">
      <w:pPr>
        <w:spacing w:after="120"/>
        <w:rPr>
          <w:caps/>
          <w:sz w:val="22"/>
          <w:szCs w:val="22"/>
          <w:u w:val="single"/>
        </w:rPr>
      </w:pPr>
      <w:r w:rsidRPr="00321262">
        <w:rPr>
          <w:b/>
          <w:caps/>
          <w:sz w:val="22"/>
          <w:szCs w:val="22"/>
        </w:rPr>
        <w:lastRenderedPageBreak/>
        <w:t>Facility and Project Description</w:t>
      </w:r>
    </w:p>
    <w:p w:rsidR="00DE6A6E" w:rsidRPr="00C927AD" w:rsidRDefault="00DE6A6E" w:rsidP="00DE6A6E">
      <w:pPr>
        <w:pStyle w:val="BodyText3"/>
        <w:numPr>
          <w:ilvl w:val="12"/>
          <w:numId w:val="0"/>
        </w:numPr>
        <w:rPr>
          <w:b/>
          <w:sz w:val="22"/>
          <w:szCs w:val="22"/>
        </w:rPr>
      </w:pPr>
      <w:r w:rsidRPr="00C927AD">
        <w:rPr>
          <w:b/>
          <w:sz w:val="22"/>
          <w:szCs w:val="22"/>
        </w:rPr>
        <w:t>Existing Facility</w:t>
      </w:r>
    </w:p>
    <w:p w:rsidR="00C927AD" w:rsidRPr="00C927AD" w:rsidRDefault="00C927AD" w:rsidP="00C927AD">
      <w:pPr>
        <w:pStyle w:val="BodyText3"/>
        <w:numPr>
          <w:ilvl w:val="12"/>
          <w:numId w:val="0"/>
        </w:numPr>
        <w:tabs>
          <w:tab w:val="left" w:pos="1350"/>
        </w:tabs>
        <w:jc w:val="both"/>
        <w:rPr>
          <w:b/>
          <w:sz w:val="22"/>
          <w:szCs w:val="22"/>
        </w:rPr>
      </w:pPr>
      <w:r w:rsidRPr="00C927AD">
        <w:rPr>
          <w:sz w:val="22"/>
          <w:szCs w:val="22"/>
        </w:rPr>
        <w:t xml:space="preserve">The facility is Batch type, Biodiesel production plant that can produce up to a maximum of 2.85 million gallons of ASTM D-6751 certified biodiesel annually. </w:t>
      </w:r>
    </w:p>
    <w:p w:rsidR="00DE6A6E" w:rsidRDefault="00DE6A6E" w:rsidP="00DE6A6E">
      <w:pPr>
        <w:pStyle w:val="BodyText3"/>
        <w:numPr>
          <w:ilvl w:val="12"/>
          <w:numId w:val="0"/>
        </w:numPr>
        <w:rPr>
          <w:sz w:val="22"/>
          <w:szCs w:val="22"/>
        </w:rPr>
      </w:pPr>
      <w:r w:rsidRPr="00C927AD">
        <w:rPr>
          <w:sz w:val="22"/>
          <w:szCs w:val="22"/>
        </w:rPr>
        <w:t>The existing facility consists of the following emissions units.</w:t>
      </w: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594"/>
      </w:tblGrid>
      <w:tr w:rsidR="00C927AD" w:rsidRPr="00BB3F32" w:rsidTr="00A41F12">
        <w:trPr>
          <w:gridAfter w:val="1"/>
          <w:wAfter w:w="7594" w:type="dxa"/>
        </w:trPr>
        <w:tc>
          <w:tcPr>
            <w:tcW w:w="2560" w:type="dxa"/>
            <w:gridSpan w:val="2"/>
          </w:tcPr>
          <w:p w:rsidR="00C927AD" w:rsidRPr="00BB3F32" w:rsidRDefault="00C927AD" w:rsidP="00A41F12">
            <w:pPr>
              <w:tabs>
                <w:tab w:val="left" w:pos="1350"/>
              </w:tabs>
              <w:jc w:val="both"/>
              <w:rPr>
                <w:b/>
                <w:sz w:val="22"/>
                <w:szCs w:val="22"/>
              </w:rPr>
            </w:pPr>
            <w:r w:rsidRPr="00BB3F32">
              <w:rPr>
                <w:b/>
                <w:sz w:val="22"/>
                <w:szCs w:val="22"/>
              </w:rPr>
              <w:t>Facility ID No. 0710282</w:t>
            </w:r>
          </w:p>
        </w:tc>
      </w:tr>
      <w:tr w:rsidR="00C927AD" w:rsidRPr="001C1EAA" w:rsidTr="00A41F12">
        <w:tc>
          <w:tcPr>
            <w:tcW w:w="794" w:type="dxa"/>
          </w:tcPr>
          <w:p w:rsidR="00C927AD" w:rsidRPr="00BB3F32" w:rsidRDefault="00C927AD" w:rsidP="00A41F12">
            <w:pPr>
              <w:tabs>
                <w:tab w:val="left" w:pos="1350"/>
              </w:tabs>
              <w:jc w:val="both"/>
              <w:rPr>
                <w:b/>
                <w:sz w:val="22"/>
                <w:szCs w:val="22"/>
              </w:rPr>
            </w:pPr>
            <w:r w:rsidRPr="00BB3F32">
              <w:rPr>
                <w:b/>
                <w:sz w:val="22"/>
                <w:szCs w:val="22"/>
              </w:rPr>
              <w:t>ID No.</w:t>
            </w:r>
          </w:p>
        </w:tc>
        <w:tc>
          <w:tcPr>
            <w:tcW w:w="9360" w:type="dxa"/>
            <w:gridSpan w:val="2"/>
          </w:tcPr>
          <w:p w:rsidR="00C927AD" w:rsidRPr="00BB3F32" w:rsidRDefault="00C927AD" w:rsidP="00A41F12">
            <w:pPr>
              <w:tabs>
                <w:tab w:val="left" w:pos="1350"/>
              </w:tabs>
              <w:jc w:val="both"/>
              <w:rPr>
                <w:sz w:val="22"/>
                <w:szCs w:val="22"/>
              </w:rPr>
            </w:pPr>
            <w:r w:rsidRPr="00BB3F32">
              <w:rPr>
                <w:b/>
                <w:sz w:val="22"/>
                <w:szCs w:val="22"/>
              </w:rPr>
              <w:t>Emission Unit Description</w:t>
            </w:r>
          </w:p>
        </w:tc>
      </w:tr>
      <w:tr w:rsidR="00C927AD" w:rsidRPr="001C1EAA" w:rsidTr="00A41F12">
        <w:tc>
          <w:tcPr>
            <w:tcW w:w="794" w:type="dxa"/>
          </w:tcPr>
          <w:p w:rsidR="00C927AD" w:rsidRPr="00BB3F32" w:rsidRDefault="00C927AD" w:rsidP="00A41F12">
            <w:pPr>
              <w:tabs>
                <w:tab w:val="left" w:pos="1350"/>
              </w:tabs>
              <w:jc w:val="both"/>
              <w:rPr>
                <w:sz w:val="22"/>
                <w:szCs w:val="22"/>
              </w:rPr>
            </w:pPr>
            <w:r w:rsidRPr="00BB3F32">
              <w:rPr>
                <w:sz w:val="22"/>
                <w:szCs w:val="22"/>
              </w:rPr>
              <w:t>001</w:t>
            </w:r>
          </w:p>
        </w:tc>
        <w:tc>
          <w:tcPr>
            <w:tcW w:w="9360" w:type="dxa"/>
            <w:gridSpan w:val="2"/>
          </w:tcPr>
          <w:p w:rsidR="00C927AD" w:rsidRDefault="00C927AD" w:rsidP="00A41F12">
            <w:pPr>
              <w:tabs>
                <w:tab w:val="left" w:pos="1350"/>
              </w:tabs>
              <w:jc w:val="both"/>
              <w:rPr>
                <w:sz w:val="22"/>
                <w:szCs w:val="22"/>
              </w:rPr>
            </w:pPr>
            <w:r>
              <w:rPr>
                <w:sz w:val="22"/>
                <w:szCs w:val="22"/>
              </w:rPr>
              <w:t>One (1) Esterification, 7,000 gallon Reaction Vessel</w:t>
            </w:r>
          </w:p>
          <w:p w:rsidR="00C927AD" w:rsidRDefault="00C927AD" w:rsidP="00A41F12">
            <w:pPr>
              <w:tabs>
                <w:tab w:val="left" w:pos="1350"/>
              </w:tabs>
              <w:jc w:val="both"/>
              <w:rPr>
                <w:sz w:val="22"/>
                <w:szCs w:val="22"/>
              </w:rPr>
            </w:pPr>
            <w:r>
              <w:rPr>
                <w:sz w:val="22"/>
                <w:szCs w:val="22"/>
              </w:rPr>
              <w:t>One (1)  Glycerol, 10,000 gallon Storage Tank</w:t>
            </w:r>
          </w:p>
          <w:p w:rsidR="00C927AD" w:rsidRDefault="00C927AD" w:rsidP="00A41F12">
            <w:pPr>
              <w:tabs>
                <w:tab w:val="left" w:pos="1350"/>
              </w:tabs>
              <w:jc w:val="both"/>
              <w:rPr>
                <w:sz w:val="22"/>
                <w:szCs w:val="22"/>
              </w:rPr>
            </w:pPr>
            <w:r>
              <w:rPr>
                <w:sz w:val="22"/>
                <w:szCs w:val="22"/>
              </w:rPr>
              <w:t>One (1) TK801, Methanol, 10,000 gallon Storage Tank</w:t>
            </w:r>
          </w:p>
          <w:p w:rsidR="00C927AD" w:rsidRDefault="00C927AD" w:rsidP="00A41F12">
            <w:pPr>
              <w:tabs>
                <w:tab w:val="left" w:pos="1350"/>
              </w:tabs>
              <w:jc w:val="both"/>
              <w:rPr>
                <w:sz w:val="22"/>
                <w:szCs w:val="22"/>
              </w:rPr>
            </w:pPr>
            <w:r>
              <w:rPr>
                <w:sz w:val="22"/>
                <w:szCs w:val="22"/>
              </w:rPr>
              <w:t xml:space="preserve">One (1) TK301, Glycerol/Biodiesel, </w:t>
            </w:r>
            <w:r w:rsidRPr="00E262DE">
              <w:rPr>
                <w:sz w:val="22"/>
                <w:szCs w:val="22"/>
              </w:rPr>
              <w:t>8,000 gallons,</w:t>
            </w:r>
            <w:r>
              <w:rPr>
                <w:sz w:val="22"/>
                <w:szCs w:val="22"/>
              </w:rPr>
              <w:t xml:space="preserve"> Settling</w:t>
            </w:r>
            <w:r w:rsidR="00E262DE">
              <w:rPr>
                <w:sz w:val="22"/>
                <w:szCs w:val="22"/>
              </w:rPr>
              <w:t xml:space="preserve"> </w:t>
            </w:r>
            <w:r>
              <w:rPr>
                <w:sz w:val="22"/>
                <w:szCs w:val="22"/>
              </w:rPr>
              <w:t>Tank</w:t>
            </w:r>
          </w:p>
          <w:p w:rsidR="00C927AD" w:rsidRDefault="00C927AD" w:rsidP="00A41F12">
            <w:pPr>
              <w:tabs>
                <w:tab w:val="left" w:pos="1350"/>
              </w:tabs>
              <w:jc w:val="both"/>
              <w:rPr>
                <w:sz w:val="22"/>
                <w:szCs w:val="22"/>
              </w:rPr>
            </w:pPr>
            <w:r>
              <w:rPr>
                <w:sz w:val="22"/>
                <w:szCs w:val="22"/>
              </w:rPr>
              <w:t xml:space="preserve">One (1) lot Miscellaneous Pumps, Filters, Mix Tanks, Piping and Process equipment </w:t>
            </w:r>
          </w:p>
          <w:p w:rsidR="00C927AD" w:rsidRDefault="00C927AD" w:rsidP="00A41F12">
            <w:pPr>
              <w:tabs>
                <w:tab w:val="left" w:pos="1350"/>
              </w:tabs>
              <w:jc w:val="both"/>
              <w:rPr>
                <w:sz w:val="22"/>
                <w:szCs w:val="22"/>
              </w:rPr>
            </w:pPr>
            <w:r>
              <w:rPr>
                <w:sz w:val="22"/>
                <w:szCs w:val="22"/>
              </w:rPr>
              <w:t>Four (4) Biodiesel finished product Storage Tanks, 9,500 gallons each.</w:t>
            </w:r>
          </w:p>
          <w:p w:rsidR="00C927AD" w:rsidRPr="00C927AD" w:rsidRDefault="00C927AD" w:rsidP="00A41F12">
            <w:pPr>
              <w:tabs>
                <w:tab w:val="left" w:pos="1350"/>
              </w:tabs>
              <w:jc w:val="both"/>
              <w:rPr>
                <w:sz w:val="22"/>
                <w:szCs w:val="22"/>
              </w:rPr>
            </w:pPr>
            <w:r w:rsidRPr="00C927AD">
              <w:rPr>
                <w:sz w:val="22"/>
                <w:szCs w:val="22"/>
              </w:rPr>
              <w:t>Two (2) Biodiesel finished product Storage Tanks (TK-705 and TK-706), 9,500 gallons each</w:t>
            </w:r>
          </w:p>
          <w:p w:rsidR="00C927AD" w:rsidRPr="00C927AD" w:rsidRDefault="00C927AD" w:rsidP="00A41F12">
            <w:pPr>
              <w:tabs>
                <w:tab w:val="left" w:pos="1350"/>
              </w:tabs>
              <w:jc w:val="both"/>
              <w:rPr>
                <w:sz w:val="22"/>
                <w:szCs w:val="22"/>
              </w:rPr>
            </w:pPr>
            <w:r w:rsidRPr="00C927AD">
              <w:rPr>
                <w:sz w:val="22"/>
                <w:szCs w:val="22"/>
              </w:rPr>
              <w:t>One (1) Esterification Reactor (R-201), 8,000 gallons</w:t>
            </w:r>
          </w:p>
          <w:p w:rsidR="00C927AD" w:rsidRPr="00C927AD" w:rsidRDefault="00C927AD" w:rsidP="00A41F12">
            <w:pPr>
              <w:tabs>
                <w:tab w:val="left" w:pos="1350"/>
              </w:tabs>
              <w:jc w:val="both"/>
              <w:rPr>
                <w:sz w:val="22"/>
                <w:szCs w:val="22"/>
              </w:rPr>
            </w:pPr>
            <w:r w:rsidRPr="00C927AD">
              <w:rPr>
                <w:sz w:val="22"/>
                <w:szCs w:val="22"/>
              </w:rPr>
              <w:t>One (1) post Esterification Settling Tank (S-201), 8,000 gallons</w:t>
            </w:r>
          </w:p>
          <w:p w:rsidR="00C927AD" w:rsidRPr="00C927AD" w:rsidRDefault="00C927AD" w:rsidP="00A41F12">
            <w:pPr>
              <w:tabs>
                <w:tab w:val="left" w:pos="1350"/>
              </w:tabs>
              <w:jc w:val="both"/>
              <w:rPr>
                <w:sz w:val="22"/>
                <w:szCs w:val="22"/>
              </w:rPr>
            </w:pPr>
            <w:r w:rsidRPr="00C927AD">
              <w:rPr>
                <w:sz w:val="22"/>
                <w:szCs w:val="22"/>
              </w:rPr>
              <w:t>Two (2) Transesterification Reactors (R301 and R-302), 8,000 gallons</w:t>
            </w:r>
          </w:p>
          <w:p w:rsidR="00C927AD" w:rsidRPr="00561004" w:rsidRDefault="00C927AD" w:rsidP="00A41F12">
            <w:pPr>
              <w:tabs>
                <w:tab w:val="left" w:pos="1350"/>
              </w:tabs>
              <w:jc w:val="both"/>
              <w:rPr>
                <w:i/>
                <w:sz w:val="22"/>
                <w:szCs w:val="22"/>
              </w:rPr>
            </w:pPr>
            <w:r w:rsidRPr="00C927AD">
              <w:rPr>
                <w:sz w:val="22"/>
                <w:szCs w:val="22"/>
              </w:rPr>
              <w:t>Two (2) Biodiesel finished product Storage Tanks (TK-705 and TK-706), 9,500 gallons each.</w:t>
            </w:r>
          </w:p>
        </w:tc>
      </w:tr>
    </w:tbl>
    <w:p w:rsidR="00C927AD" w:rsidRDefault="00C927AD" w:rsidP="00C927AD">
      <w:pPr>
        <w:tabs>
          <w:tab w:val="left" w:pos="1350"/>
        </w:tabs>
        <w:jc w:val="both"/>
        <w:rPr>
          <w:sz w:val="22"/>
          <w:szCs w:val="22"/>
        </w:rPr>
      </w:pPr>
    </w:p>
    <w:p w:rsidR="00C927AD" w:rsidRDefault="00C927AD" w:rsidP="00C927AD">
      <w:pPr>
        <w:tabs>
          <w:tab w:val="left" w:pos="1350"/>
        </w:tabs>
        <w:jc w:val="both"/>
        <w:rPr>
          <w:sz w:val="22"/>
          <w:szCs w:val="22"/>
        </w:rPr>
      </w:pPr>
      <w:r w:rsidRPr="00CF2D46">
        <w:rPr>
          <w:sz w:val="22"/>
          <w:szCs w:val="22"/>
        </w:rPr>
        <w:t xml:space="preserve">The project also includes </w:t>
      </w:r>
      <w:r>
        <w:rPr>
          <w:sz w:val="22"/>
          <w:szCs w:val="22"/>
        </w:rPr>
        <w:t xml:space="preserve">one (1) </w:t>
      </w:r>
      <w:r w:rsidRPr="00BC4A03">
        <w:rPr>
          <w:sz w:val="22"/>
          <w:szCs w:val="22"/>
          <w:u w:val="single"/>
        </w:rPr>
        <w:t>EXEMPT</w:t>
      </w:r>
      <w:r>
        <w:rPr>
          <w:sz w:val="22"/>
          <w:szCs w:val="22"/>
        </w:rPr>
        <w:t xml:space="preserve"> emission unit – Boiler, 4.0 mmBtu/hr (Propane fueled) </w:t>
      </w:r>
    </w:p>
    <w:p w:rsidR="00DE6A6E" w:rsidRPr="00321262" w:rsidRDefault="00DE6A6E" w:rsidP="00D75C53">
      <w:pPr>
        <w:pStyle w:val="BodyText3"/>
        <w:numPr>
          <w:ilvl w:val="12"/>
          <w:numId w:val="0"/>
        </w:numPr>
        <w:spacing w:before="120"/>
        <w:rPr>
          <w:b/>
          <w:sz w:val="22"/>
          <w:szCs w:val="22"/>
        </w:rPr>
      </w:pPr>
      <w:r w:rsidRPr="00321262">
        <w:rPr>
          <w:b/>
          <w:sz w:val="22"/>
          <w:szCs w:val="22"/>
        </w:rPr>
        <w:t>Facility Regulatory Classification</w:t>
      </w:r>
    </w:p>
    <w:p w:rsidR="00DE6A6E" w:rsidRPr="00500C9A" w:rsidRDefault="00DE6A6E" w:rsidP="00DE6A6E">
      <w:pPr>
        <w:numPr>
          <w:ilvl w:val="0"/>
          <w:numId w:val="12"/>
        </w:numPr>
        <w:spacing w:after="120"/>
        <w:rPr>
          <w:sz w:val="22"/>
          <w:szCs w:val="22"/>
        </w:rPr>
      </w:pPr>
      <w:r w:rsidRPr="00321262">
        <w:rPr>
          <w:sz w:val="22"/>
          <w:szCs w:val="22"/>
        </w:rPr>
        <w:t xml:space="preserve">The </w:t>
      </w:r>
      <w:r w:rsidRPr="00500C9A">
        <w:rPr>
          <w:sz w:val="22"/>
          <w:szCs w:val="22"/>
        </w:rPr>
        <w:t>facility is not a major source of hazardous air pollutants (HAP).</w:t>
      </w:r>
    </w:p>
    <w:p w:rsidR="00DE6A6E" w:rsidRPr="00500C9A" w:rsidRDefault="00DE6A6E" w:rsidP="00DE6A6E">
      <w:pPr>
        <w:pStyle w:val="BodyText"/>
        <w:numPr>
          <w:ilvl w:val="0"/>
          <w:numId w:val="12"/>
        </w:numPr>
        <w:jc w:val="left"/>
        <w:rPr>
          <w:sz w:val="22"/>
          <w:szCs w:val="22"/>
        </w:rPr>
      </w:pPr>
      <w:r w:rsidRPr="00500C9A">
        <w:rPr>
          <w:sz w:val="22"/>
          <w:szCs w:val="22"/>
        </w:rPr>
        <w:t>The facility has no units subject to the acid rain provisions of the Clean Air Act (CAA).</w:t>
      </w:r>
    </w:p>
    <w:p w:rsidR="00DE6A6E" w:rsidRPr="00500C9A" w:rsidRDefault="00DE6A6E" w:rsidP="00DE6A6E">
      <w:pPr>
        <w:numPr>
          <w:ilvl w:val="0"/>
          <w:numId w:val="12"/>
        </w:numPr>
        <w:spacing w:after="120"/>
        <w:rPr>
          <w:sz w:val="22"/>
          <w:szCs w:val="22"/>
        </w:rPr>
      </w:pPr>
      <w:r w:rsidRPr="00500C9A">
        <w:rPr>
          <w:sz w:val="22"/>
          <w:szCs w:val="22"/>
        </w:rPr>
        <w:t>The facility is not a Title V major source of air pollution in accordance with Chapter 213, F.A.C.</w:t>
      </w:r>
    </w:p>
    <w:p w:rsidR="00DE6A6E" w:rsidRPr="007919AB" w:rsidRDefault="00DE6A6E" w:rsidP="00DE6A6E">
      <w:pPr>
        <w:numPr>
          <w:ilvl w:val="0"/>
          <w:numId w:val="12"/>
        </w:numPr>
        <w:spacing w:after="120"/>
        <w:rPr>
          <w:sz w:val="22"/>
          <w:szCs w:val="22"/>
        </w:rPr>
      </w:pPr>
      <w:r w:rsidRPr="00500C9A">
        <w:rPr>
          <w:sz w:val="22"/>
          <w:szCs w:val="22"/>
        </w:rPr>
        <w:t>The facility is not a major</w:t>
      </w:r>
      <w:r w:rsidRPr="00321262">
        <w:rPr>
          <w:sz w:val="22"/>
          <w:szCs w:val="22"/>
        </w:rPr>
        <w:t xml:space="preserve"> stationary source in accordance with Rule 62-212.400(PSD), F.A.C.</w:t>
      </w:r>
    </w:p>
    <w:p w:rsidR="007919AB" w:rsidRDefault="007919AB" w:rsidP="007919AB">
      <w:pPr>
        <w:numPr>
          <w:ilvl w:val="0"/>
          <w:numId w:val="12"/>
        </w:numPr>
        <w:spacing w:after="120"/>
        <w:jc w:val="both"/>
        <w:rPr>
          <w:sz w:val="22"/>
          <w:szCs w:val="22"/>
        </w:rPr>
      </w:pPr>
      <w:r>
        <w:rPr>
          <w:sz w:val="22"/>
          <w:szCs w:val="22"/>
        </w:rPr>
        <w:t>The facility is subject to NSPS 40 CFR 60, Subpart A – “New Source Performance Standards”</w:t>
      </w:r>
    </w:p>
    <w:p w:rsidR="007919AB" w:rsidRPr="001C1EAA" w:rsidRDefault="007919AB" w:rsidP="007919AB">
      <w:pPr>
        <w:numPr>
          <w:ilvl w:val="0"/>
          <w:numId w:val="12"/>
        </w:numPr>
        <w:spacing w:after="120"/>
        <w:jc w:val="both"/>
        <w:rPr>
          <w:sz w:val="22"/>
          <w:szCs w:val="22"/>
        </w:rPr>
      </w:pPr>
      <w:r>
        <w:rPr>
          <w:sz w:val="22"/>
          <w:szCs w:val="22"/>
        </w:rPr>
        <w:t>The facility is subject to 40 CFR 60, Subpart VVa – “Standards of Performance for Equipment Leaks of VOC.</w:t>
      </w:r>
    </w:p>
    <w:p w:rsidR="00B831D7" w:rsidRDefault="007919AB" w:rsidP="00B831D7">
      <w:pPr>
        <w:numPr>
          <w:ilvl w:val="0"/>
          <w:numId w:val="12"/>
        </w:numPr>
        <w:jc w:val="both"/>
        <w:rPr>
          <w:sz w:val="22"/>
          <w:szCs w:val="22"/>
        </w:rPr>
      </w:pPr>
      <w:r w:rsidRPr="00A12D95">
        <w:rPr>
          <w:sz w:val="22"/>
          <w:szCs w:val="22"/>
          <w:u w:val="single"/>
        </w:rPr>
        <w:t>Note</w:t>
      </w:r>
      <w:r w:rsidR="00A12D95">
        <w:rPr>
          <w:sz w:val="22"/>
          <w:szCs w:val="22"/>
          <w:u w:val="single"/>
        </w:rPr>
        <w:t>:</w:t>
      </w:r>
      <w:r w:rsidR="00A12D95">
        <w:rPr>
          <w:sz w:val="22"/>
          <w:szCs w:val="22"/>
        </w:rPr>
        <w:t xml:space="preserve"> </w:t>
      </w:r>
    </w:p>
    <w:p w:rsidR="00556023" w:rsidRPr="00B831D7" w:rsidRDefault="00556023" w:rsidP="00556023">
      <w:pPr>
        <w:ind w:left="360"/>
        <w:jc w:val="both"/>
        <w:rPr>
          <w:sz w:val="22"/>
          <w:szCs w:val="22"/>
        </w:rPr>
      </w:pPr>
    </w:p>
    <w:p w:rsidR="00A12D95" w:rsidRDefault="00A12D95" w:rsidP="00A12D95">
      <w:pPr>
        <w:ind w:left="360"/>
        <w:jc w:val="both"/>
        <w:rPr>
          <w:sz w:val="22"/>
          <w:szCs w:val="22"/>
        </w:rPr>
      </w:pPr>
      <w:r>
        <w:rPr>
          <w:sz w:val="22"/>
          <w:szCs w:val="22"/>
        </w:rPr>
        <w:t xml:space="preserve">    a) </w:t>
      </w:r>
      <w:r w:rsidR="007919AB" w:rsidRPr="007919AB">
        <w:rPr>
          <w:sz w:val="22"/>
          <w:szCs w:val="22"/>
        </w:rPr>
        <w:t xml:space="preserve">40 CFR 63, Subparts F, G, and H are </w:t>
      </w:r>
      <w:r w:rsidR="007919AB" w:rsidRPr="007919AB">
        <w:rPr>
          <w:sz w:val="22"/>
          <w:szCs w:val="22"/>
          <w:u w:val="single"/>
        </w:rPr>
        <w:t>not</w:t>
      </w:r>
      <w:r w:rsidR="007919AB" w:rsidRPr="007919AB">
        <w:rPr>
          <w:sz w:val="22"/>
          <w:szCs w:val="22"/>
        </w:rPr>
        <w:t xml:space="preserve"> applicable to this project because all of the requirements  of 40 </w:t>
      </w:r>
    </w:p>
    <w:p w:rsidR="00A12D95" w:rsidRDefault="00A12D95" w:rsidP="00A12D95">
      <w:pPr>
        <w:ind w:left="360"/>
        <w:jc w:val="both"/>
        <w:rPr>
          <w:sz w:val="22"/>
          <w:szCs w:val="22"/>
        </w:rPr>
      </w:pPr>
      <w:r>
        <w:rPr>
          <w:sz w:val="22"/>
          <w:szCs w:val="22"/>
        </w:rPr>
        <w:t xml:space="preserve">        </w:t>
      </w:r>
      <w:r w:rsidR="007919AB" w:rsidRPr="007919AB">
        <w:rPr>
          <w:sz w:val="22"/>
          <w:szCs w:val="22"/>
        </w:rPr>
        <w:t xml:space="preserve">CFR 63.100(b) are not met and therefore the facility is not subject to Subpart F,G and H. Biodiesel is </w:t>
      </w:r>
      <w:r>
        <w:rPr>
          <w:sz w:val="22"/>
          <w:szCs w:val="22"/>
        </w:rPr>
        <w:t xml:space="preserve"> </w:t>
      </w:r>
    </w:p>
    <w:p w:rsidR="00A12D95" w:rsidRDefault="00A12D95" w:rsidP="00A12D95">
      <w:pPr>
        <w:ind w:left="360"/>
        <w:jc w:val="both"/>
        <w:rPr>
          <w:sz w:val="22"/>
          <w:szCs w:val="22"/>
        </w:rPr>
      </w:pPr>
      <w:r>
        <w:rPr>
          <w:sz w:val="22"/>
          <w:szCs w:val="22"/>
        </w:rPr>
        <w:t xml:space="preserve">        </w:t>
      </w:r>
      <w:r w:rsidR="007919AB" w:rsidRPr="007919AB">
        <w:rPr>
          <w:sz w:val="22"/>
          <w:szCs w:val="22"/>
        </w:rPr>
        <w:t xml:space="preserve">produced as the primary product and is not one of the listed chemicals subject to the requirement.  Glycol </w:t>
      </w:r>
    </w:p>
    <w:p w:rsidR="007919AB" w:rsidRPr="007919AB" w:rsidRDefault="00A12D95" w:rsidP="00A12D95">
      <w:pPr>
        <w:ind w:left="360"/>
        <w:jc w:val="both"/>
        <w:rPr>
          <w:sz w:val="22"/>
          <w:szCs w:val="22"/>
        </w:rPr>
      </w:pPr>
      <w:r>
        <w:rPr>
          <w:sz w:val="22"/>
          <w:szCs w:val="22"/>
        </w:rPr>
        <w:t xml:space="preserve">        </w:t>
      </w:r>
      <w:r w:rsidR="007919AB" w:rsidRPr="007919AB">
        <w:rPr>
          <w:sz w:val="22"/>
          <w:szCs w:val="22"/>
        </w:rPr>
        <w:t>is produced and it is one of the listed chemicals, however, this is only a bi-product of the process.</w:t>
      </w:r>
    </w:p>
    <w:p w:rsidR="007919AB" w:rsidRPr="007919AB" w:rsidRDefault="007919AB" w:rsidP="007919AB">
      <w:pPr>
        <w:ind w:left="360"/>
        <w:jc w:val="both"/>
        <w:rPr>
          <w:sz w:val="12"/>
          <w:szCs w:val="22"/>
        </w:rPr>
      </w:pPr>
    </w:p>
    <w:p w:rsidR="00A12D95" w:rsidRDefault="00B831D7" w:rsidP="00B831D7">
      <w:pPr>
        <w:jc w:val="both"/>
        <w:rPr>
          <w:sz w:val="22"/>
          <w:szCs w:val="22"/>
        </w:rPr>
      </w:pPr>
      <w:r>
        <w:rPr>
          <w:sz w:val="22"/>
          <w:szCs w:val="22"/>
        </w:rPr>
        <w:t xml:space="preserve">     </w:t>
      </w:r>
      <w:r w:rsidR="00A12D95">
        <w:rPr>
          <w:sz w:val="22"/>
          <w:szCs w:val="22"/>
        </w:rPr>
        <w:t xml:space="preserve">     b) </w:t>
      </w:r>
      <w:r w:rsidR="007919AB" w:rsidRPr="00A12D95">
        <w:rPr>
          <w:sz w:val="22"/>
          <w:szCs w:val="22"/>
        </w:rPr>
        <w:t>40</w:t>
      </w:r>
      <w:r w:rsidR="007919AB" w:rsidRPr="007919AB">
        <w:rPr>
          <w:sz w:val="22"/>
          <w:szCs w:val="22"/>
        </w:rPr>
        <w:t xml:space="preserve"> CFR 60, Subpart RRR and Subpart NNN are </w:t>
      </w:r>
      <w:r w:rsidR="007919AB" w:rsidRPr="007919AB">
        <w:rPr>
          <w:sz w:val="22"/>
          <w:szCs w:val="22"/>
          <w:u w:val="single"/>
        </w:rPr>
        <w:t>not</w:t>
      </w:r>
      <w:r w:rsidR="007919AB" w:rsidRPr="007919AB">
        <w:rPr>
          <w:sz w:val="22"/>
          <w:szCs w:val="22"/>
        </w:rPr>
        <w:t xml:space="preserve"> applicable to the biodiesel reactors because the </w:t>
      </w:r>
    </w:p>
    <w:p w:rsidR="007919AB" w:rsidRDefault="00A12D95" w:rsidP="00B831D7">
      <w:pPr>
        <w:ind w:left="360"/>
        <w:jc w:val="both"/>
        <w:rPr>
          <w:sz w:val="22"/>
          <w:szCs w:val="22"/>
        </w:rPr>
      </w:pPr>
      <w:r>
        <w:rPr>
          <w:sz w:val="22"/>
          <w:szCs w:val="22"/>
        </w:rPr>
        <w:t xml:space="preserve">         </w:t>
      </w:r>
      <w:r w:rsidR="007919AB" w:rsidRPr="007919AB">
        <w:rPr>
          <w:sz w:val="22"/>
          <w:szCs w:val="22"/>
        </w:rPr>
        <w:t>process reactors are “Batch” reactors.</w:t>
      </w:r>
    </w:p>
    <w:p w:rsidR="00A12D95" w:rsidRPr="00A12D95" w:rsidRDefault="00A12D95" w:rsidP="00A12D95">
      <w:pPr>
        <w:jc w:val="both"/>
        <w:rPr>
          <w:sz w:val="22"/>
          <w:szCs w:val="22"/>
        </w:rPr>
      </w:pPr>
    </w:p>
    <w:p w:rsidR="007919AB" w:rsidRPr="007919AB" w:rsidRDefault="00B831D7" w:rsidP="00B831D7">
      <w:pPr>
        <w:jc w:val="both"/>
        <w:rPr>
          <w:sz w:val="22"/>
          <w:szCs w:val="22"/>
        </w:rPr>
      </w:pPr>
      <w:r>
        <w:rPr>
          <w:sz w:val="22"/>
          <w:szCs w:val="22"/>
        </w:rPr>
        <w:t xml:space="preserve">     </w:t>
      </w:r>
      <w:r w:rsidR="00A12D95">
        <w:rPr>
          <w:sz w:val="22"/>
          <w:szCs w:val="22"/>
        </w:rPr>
        <w:t xml:space="preserve">     c) </w:t>
      </w:r>
      <w:r w:rsidR="007919AB" w:rsidRPr="00A12D95">
        <w:rPr>
          <w:sz w:val="22"/>
          <w:szCs w:val="22"/>
        </w:rPr>
        <w:t>40</w:t>
      </w:r>
      <w:r w:rsidR="007919AB" w:rsidRPr="007919AB">
        <w:rPr>
          <w:sz w:val="22"/>
          <w:szCs w:val="22"/>
        </w:rPr>
        <w:t xml:space="preserve"> CFR 63, Subpart FFFF is </w:t>
      </w:r>
      <w:r w:rsidR="007919AB" w:rsidRPr="007919AB">
        <w:rPr>
          <w:sz w:val="22"/>
          <w:szCs w:val="22"/>
          <w:u w:val="single"/>
        </w:rPr>
        <w:t>not</w:t>
      </w:r>
      <w:r w:rsidR="007919AB" w:rsidRPr="007919AB">
        <w:rPr>
          <w:sz w:val="22"/>
          <w:szCs w:val="22"/>
        </w:rPr>
        <w:t xml:space="preserve"> applicable to this facility because it emits less than 10 Ton/year of HAP.</w:t>
      </w:r>
    </w:p>
    <w:p w:rsidR="007919AB" w:rsidRPr="007919AB" w:rsidRDefault="007919AB" w:rsidP="007919AB">
      <w:pPr>
        <w:pStyle w:val="ListParagraph"/>
        <w:rPr>
          <w:sz w:val="22"/>
          <w:szCs w:val="22"/>
        </w:rPr>
      </w:pPr>
    </w:p>
    <w:p w:rsidR="00A12D95" w:rsidRDefault="00B831D7" w:rsidP="00B831D7">
      <w:pPr>
        <w:jc w:val="both"/>
        <w:rPr>
          <w:sz w:val="22"/>
          <w:szCs w:val="22"/>
        </w:rPr>
      </w:pPr>
      <w:r>
        <w:rPr>
          <w:sz w:val="22"/>
          <w:szCs w:val="22"/>
        </w:rPr>
        <w:t xml:space="preserve">     </w:t>
      </w:r>
      <w:r w:rsidR="00A12D95">
        <w:rPr>
          <w:sz w:val="22"/>
          <w:szCs w:val="22"/>
        </w:rPr>
        <w:t xml:space="preserve">     d) </w:t>
      </w:r>
      <w:r w:rsidR="007919AB" w:rsidRPr="00A12D95">
        <w:rPr>
          <w:sz w:val="22"/>
          <w:szCs w:val="22"/>
        </w:rPr>
        <w:t>40</w:t>
      </w:r>
      <w:r w:rsidR="007919AB" w:rsidRPr="007919AB">
        <w:rPr>
          <w:sz w:val="22"/>
          <w:szCs w:val="22"/>
        </w:rPr>
        <w:t xml:space="preserve"> CFR 60, Subpart Kb is not applicable to this facility because each storage vessel used to store volatile </w:t>
      </w:r>
    </w:p>
    <w:p w:rsidR="007919AB" w:rsidRPr="007919AB" w:rsidRDefault="00A12D95" w:rsidP="00A12D95">
      <w:pPr>
        <w:ind w:left="360"/>
        <w:jc w:val="both"/>
        <w:rPr>
          <w:sz w:val="22"/>
          <w:szCs w:val="22"/>
        </w:rPr>
      </w:pPr>
      <w:r>
        <w:rPr>
          <w:sz w:val="22"/>
          <w:szCs w:val="22"/>
        </w:rPr>
        <w:t xml:space="preserve">          </w:t>
      </w:r>
      <w:r w:rsidR="007919AB" w:rsidRPr="007919AB">
        <w:rPr>
          <w:sz w:val="22"/>
          <w:szCs w:val="22"/>
        </w:rPr>
        <w:t>organic liquids (VOL) is less than &lt; 75 cubic meters capacity.</w:t>
      </w:r>
    </w:p>
    <w:p w:rsidR="007919AB" w:rsidRPr="007919AB" w:rsidRDefault="007919AB" w:rsidP="007919AB">
      <w:pPr>
        <w:spacing w:after="120"/>
        <w:jc w:val="both"/>
        <w:rPr>
          <w:sz w:val="22"/>
          <w:szCs w:val="22"/>
        </w:rPr>
      </w:pPr>
    </w:p>
    <w:p w:rsidR="00DE6A6E" w:rsidRPr="00321262" w:rsidRDefault="00DE6A6E" w:rsidP="00DE6A6E">
      <w:pPr>
        <w:ind w:hanging="630"/>
        <w:rPr>
          <w:sz w:val="22"/>
          <w:szCs w:val="22"/>
        </w:rPr>
        <w:sectPr w:rsidR="00DE6A6E" w:rsidRPr="00321262" w:rsidSect="00321262">
          <w:headerReference w:type="even" r:id="rId14"/>
          <w:headerReference w:type="default" r:id="rId15"/>
          <w:footerReference w:type="default" r:id="rId16"/>
          <w:headerReference w:type="first" r:id="rId17"/>
          <w:pgSz w:w="12240" w:h="15840" w:code="1"/>
          <w:pgMar w:top="1008" w:right="1008" w:bottom="1008" w:left="1008" w:header="720" w:footer="432" w:gutter="0"/>
          <w:paperSrc w:first="261" w:other="261"/>
          <w:cols w:space="720"/>
          <w:docGrid w:linePitch="272"/>
        </w:sectPr>
      </w:pPr>
    </w:p>
    <w:p w:rsidR="00DE6A6E" w:rsidRPr="00321262" w:rsidRDefault="00DE6A6E" w:rsidP="00EC6509">
      <w:pPr>
        <w:numPr>
          <w:ilvl w:val="0"/>
          <w:numId w:val="4"/>
        </w:numPr>
        <w:spacing w:after="120"/>
        <w:jc w:val="both"/>
        <w:rPr>
          <w:sz w:val="22"/>
          <w:szCs w:val="22"/>
        </w:rPr>
      </w:pPr>
      <w:r w:rsidRPr="00321262">
        <w:rPr>
          <w:bCs/>
          <w:sz w:val="22"/>
          <w:szCs w:val="22"/>
          <w:u w:val="single"/>
        </w:rPr>
        <w:lastRenderedPageBreak/>
        <w:t>Permitting Authority</w:t>
      </w:r>
      <w:r w:rsidRPr="00321262">
        <w:rPr>
          <w:bCs/>
          <w:sz w:val="22"/>
          <w:szCs w:val="22"/>
        </w:rPr>
        <w:t xml:space="preserve">:  The permitting authority for this project is </w:t>
      </w:r>
      <w:r w:rsidRPr="00321262">
        <w:rPr>
          <w:sz w:val="22"/>
          <w:szCs w:val="22"/>
        </w:rPr>
        <w:t xml:space="preserve">the </w:t>
      </w:r>
      <w:r w:rsidR="000B424D">
        <w:rPr>
          <w:sz w:val="22"/>
          <w:szCs w:val="22"/>
        </w:rPr>
        <w:t>Engineering and Permitting Section</w:t>
      </w:r>
      <w:r w:rsidRPr="00321262">
        <w:rPr>
          <w:sz w:val="22"/>
          <w:szCs w:val="22"/>
        </w:rPr>
        <w:t xml:space="preserve">, South District, Florida Department of Environmental Protection (Department). The </w:t>
      </w:r>
      <w:r w:rsidR="000B424D">
        <w:rPr>
          <w:sz w:val="22"/>
          <w:szCs w:val="22"/>
        </w:rPr>
        <w:t>Engineering and Permitting Section</w:t>
      </w:r>
      <w:r w:rsidRPr="00321262">
        <w:rPr>
          <w:sz w:val="22"/>
          <w:szCs w:val="22"/>
        </w:rPr>
        <w:t xml:space="preserve"> South District’s mailing address is P.O. Box 2549, Fort Myers, Florida  33902-2549.  All documents related to applications for permits to operate an emissions unit shall be submitted to the South District Office.</w:t>
      </w:r>
    </w:p>
    <w:p w:rsidR="00DE6A6E" w:rsidRPr="00DF3549" w:rsidRDefault="00DE6A6E" w:rsidP="00DE6A6E">
      <w:pPr>
        <w:numPr>
          <w:ilvl w:val="0"/>
          <w:numId w:val="4"/>
        </w:numPr>
        <w:spacing w:after="120"/>
        <w:jc w:val="both"/>
        <w:rPr>
          <w:bCs/>
          <w:sz w:val="22"/>
          <w:szCs w:val="22"/>
          <w:u w:val="single"/>
        </w:rPr>
      </w:pPr>
      <w:r w:rsidRPr="00DF3549">
        <w:rPr>
          <w:bCs/>
          <w:sz w:val="22"/>
          <w:szCs w:val="22"/>
          <w:u w:val="single"/>
        </w:rPr>
        <w:t>Compliance Authority</w:t>
      </w:r>
      <w:r w:rsidRPr="00DF3549">
        <w:rPr>
          <w:bCs/>
          <w:sz w:val="22"/>
          <w:szCs w:val="22"/>
        </w:rPr>
        <w:t xml:space="preserve">:  </w:t>
      </w:r>
      <w:r w:rsidRPr="00DF3549">
        <w:rPr>
          <w:sz w:val="22"/>
          <w:szCs w:val="22"/>
        </w:rPr>
        <w:t>All documents related to compliance activities such as reports, tests, and notifications shall be submitt</w:t>
      </w:r>
      <w:r w:rsidR="00DF3549" w:rsidRPr="00DF3549">
        <w:rPr>
          <w:sz w:val="22"/>
          <w:szCs w:val="22"/>
        </w:rPr>
        <w:t xml:space="preserve">ed to the South District Office. </w:t>
      </w:r>
      <w:r w:rsidRPr="00DF3549">
        <w:rPr>
          <w:sz w:val="22"/>
          <w:szCs w:val="22"/>
        </w:rPr>
        <w:t>The mailing address and phone number of the South District Office is:  P.O. Box 2549, Fort Myers, F</w:t>
      </w:r>
      <w:r w:rsidR="00F5779E" w:rsidRPr="00DF3549">
        <w:rPr>
          <w:sz w:val="22"/>
          <w:szCs w:val="22"/>
        </w:rPr>
        <w:t xml:space="preserve">lorida  33902-2549, </w:t>
      </w:r>
      <w:r w:rsidR="00683F16" w:rsidRPr="00DF3549">
        <w:rPr>
          <w:sz w:val="22"/>
          <w:szCs w:val="22"/>
        </w:rPr>
        <w:t xml:space="preserve">Telephone </w:t>
      </w:r>
      <w:r w:rsidR="00F5779E" w:rsidRPr="00DF3549">
        <w:rPr>
          <w:sz w:val="22"/>
          <w:szCs w:val="22"/>
        </w:rPr>
        <w:t>239/344-5600</w:t>
      </w:r>
      <w:r w:rsidRPr="00DF3549">
        <w:rPr>
          <w:sz w:val="22"/>
          <w:szCs w:val="22"/>
        </w:rPr>
        <w:t xml:space="preserve">.  </w:t>
      </w:r>
    </w:p>
    <w:p w:rsidR="00DE6A6E" w:rsidRPr="00321262" w:rsidRDefault="00DE6A6E" w:rsidP="00DE6A6E">
      <w:pPr>
        <w:numPr>
          <w:ilvl w:val="0"/>
          <w:numId w:val="4"/>
        </w:numPr>
        <w:spacing w:after="120"/>
        <w:rPr>
          <w:sz w:val="22"/>
          <w:szCs w:val="22"/>
        </w:rPr>
      </w:pPr>
      <w:r w:rsidRPr="00DF3549">
        <w:rPr>
          <w:bCs/>
          <w:sz w:val="22"/>
          <w:szCs w:val="22"/>
          <w:u w:val="single"/>
        </w:rPr>
        <w:t>Appendices</w:t>
      </w:r>
      <w:r w:rsidRPr="00DF3549">
        <w:rPr>
          <w:bCs/>
          <w:sz w:val="22"/>
          <w:szCs w:val="22"/>
        </w:rPr>
        <w:t xml:space="preserve">:  </w:t>
      </w:r>
      <w:r w:rsidRPr="00DF3549">
        <w:rPr>
          <w:sz w:val="22"/>
          <w:szCs w:val="22"/>
        </w:rPr>
        <w:t>The following Appendices are attached as part of this permit:</w:t>
      </w:r>
    </w:p>
    <w:p w:rsidR="00DE6A6E" w:rsidRPr="00321262" w:rsidRDefault="00DE6A6E" w:rsidP="00DE6A6E">
      <w:pPr>
        <w:numPr>
          <w:ilvl w:val="0"/>
          <w:numId w:val="13"/>
        </w:numPr>
        <w:spacing w:after="120"/>
        <w:rPr>
          <w:sz w:val="22"/>
          <w:szCs w:val="22"/>
        </w:rPr>
      </w:pPr>
      <w:r w:rsidRPr="00321262">
        <w:rPr>
          <w:sz w:val="22"/>
          <w:szCs w:val="22"/>
        </w:rPr>
        <w:t>Appendix A.  Citation Formats and Glossary of Common Terms;</w:t>
      </w:r>
    </w:p>
    <w:p w:rsidR="00006F71" w:rsidRPr="00006F71" w:rsidRDefault="00DE6A6E" w:rsidP="00006F71">
      <w:pPr>
        <w:numPr>
          <w:ilvl w:val="0"/>
          <w:numId w:val="13"/>
        </w:numPr>
        <w:spacing w:after="120"/>
        <w:rPr>
          <w:sz w:val="22"/>
          <w:szCs w:val="22"/>
        </w:rPr>
      </w:pPr>
      <w:r w:rsidRPr="00321262">
        <w:rPr>
          <w:sz w:val="22"/>
          <w:szCs w:val="22"/>
        </w:rPr>
        <w:t>Appendix B.  General Conditions;</w:t>
      </w:r>
    </w:p>
    <w:p w:rsidR="00006F71" w:rsidRPr="00006F71" w:rsidRDefault="00006F71" w:rsidP="00006F71">
      <w:pPr>
        <w:spacing w:after="80"/>
        <w:ind w:left="360"/>
        <w:rPr>
          <w:sz w:val="22"/>
          <w:szCs w:val="22"/>
        </w:rPr>
      </w:pPr>
      <w:r>
        <w:rPr>
          <w:sz w:val="22"/>
          <w:szCs w:val="22"/>
        </w:rPr>
        <w:t xml:space="preserve">c.    </w:t>
      </w:r>
      <w:r w:rsidRPr="00006F71">
        <w:rPr>
          <w:sz w:val="22"/>
          <w:szCs w:val="22"/>
        </w:rPr>
        <w:t>Appendix C. NSPS 40 CFR 60, Subpart A</w:t>
      </w:r>
    </w:p>
    <w:p w:rsidR="00DE6A6E" w:rsidRPr="00006F71" w:rsidRDefault="00006F71" w:rsidP="00006F71">
      <w:pPr>
        <w:spacing w:after="120"/>
        <w:rPr>
          <w:sz w:val="22"/>
          <w:szCs w:val="22"/>
        </w:rPr>
      </w:pPr>
      <w:r>
        <w:rPr>
          <w:sz w:val="22"/>
          <w:szCs w:val="22"/>
        </w:rPr>
        <w:t xml:space="preserve">       d.   </w:t>
      </w:r>
      <w:r w:rsidR="00DE6A6E" w:rsidRPr="00006F71">
        <w:rPr>
          <w:sz w:val="22"/>
          <w:szCs w:val="22"/>
        </w:rPr>
        <w:t xml:space="preserve">Appendix D.  </w:t>
      </w:r>
      <w:r w:rsidRPr="00006F71">
        <w:rPr>
          <w:sz w:val="22"/>
          <w:szCs w:val="22"/>
        </w:rPr>
        <w:t>40 CFR 60 Subpart VVa</w:t>
      </w:r>
    </w:p>
    <w:p w:rsidR="00DE6A6E" w:rsidRPr="00006F71" w:rsidRDefault="00006F71" w:rsidP="00006F71">
      <w:pPr>
        <w:spacing w:after="120"/>
        <w:rPr>
          <w:sz w:val="22"/>
          <w:szCs w:val="22"/>
        </w:rPr>
      </w:pPr>
      <w:r>
        <w:rPr>
          <w:sz w:val="22"/>
          <w:szCs w:val="22"/>
        </w:rPr>
        <w:t xml:space="preserve">       e.   </w:t>
      </w:r>
      <w:r w:rsidRPr="00006F71">
        <w:rPr>
          <w:sz w:val="22"/>
          <w:szCs w:val="22"/>
        </w:rPr>
        <w:t xml:space="preserve">Appendix E. </w:t>
      </w:r>
      <w:r w:rsidR="00745210">
        <w:rPr>
          <w:sz w:val="22"/>
          <w:szCs w:val="22"/>
        </w:rPr>
        <w:t xml:space="preserve">Leak Detection and Repair (“LDAR”) </w:t>
      </w:r>
      <w:r w:rsidRPr="00006F71">
        <w:rPr>
          <w:sz w:val="22"/>
          <w:szCs w:val="22"/>
        </w:rPr>
        <w:t>Plan</w:t>
      </w:r>
    </w:p>
    <w:p w:rsidR="00DE6A6E" w:rsidRPr="00321262" w:rsidRDefault="00DE6A6E" w:rsidP="00801B12">
      <w:pPr>
        <w:numPr>
          <w:ilvl w:val="0"/>
          <w:numId w:val="4"/>
        </w:numPr>
        <w:spacing w:after="120"/>
        <w:jc w:val="both"/>
        <w:rPr>
          <w:sz w:val="22"/>
          <w:szCs w:val="22"/>
        </w:rPr>
      </w:pPr>
      <w:r w:rsidRPr="00321262">
        <w:rPr>
          <w:sz w:val="22"/>
          <w:szCs w:val="22"/>
          <w:u w:val="single"/>
        </w:rPr>
        <w:t>Applicable Regulations, Forms and Application Procedures</w:t>
      </w:r>
      <w:r w:rsidRPr="00321262">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DE6A6E" w:rsidRPr="00321262" w:rsidRDefault="00DE6A6E" w:rsidP="00801B12">
      <w:pPr>
        <w:numPr>
          <w:ilvl w:val="0"/>
          <w:numId w:val="4"/>
        </w:numPr>
        <w:spacing w:after="120"/>
        <w:jc w:val="both"/>
        <w:rPr>
          <w:sz w:val="22"/>
          <w:szCs w:val="22"/>
        </w:rPr>
      </w:pPr>
      <w:r w:rsidRPr="00321262">
        <w:rPr>
          <w:sz w:val="22"/>
          <w:szCs w:val="22"/>
          <w:u w:val="single"/>
        </w:rPr>
        <w:t>New or Additional Conditions</w:t>
      </w:r>
      <w:r w:rsidRPr="00321262">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DE6A6E" w:rsidRPr="00321262" w:rsidRDefault="00DE6A6E" w:rsidP="00801B12">
      <w:pPr>
        <w:numPr>
          <w:ilvl w:val="0"/>
          <w:numId w:val="4"/>
        </w:numPr>
        <w:spacing w:after="120"/>
        <w:jc w:val="both"/>
        <w:rPr>
          <w:sz w:val="22"/>
          <w:szCs w:val="22"/>
        </w:rPr>
      </w:pPr>
      <w:r w:rsidRPr="00321262">
        <w:rPr>
          <w:sz w:val="22"/>
          <w:szCs w:val="22"/>
          <w:u w:val="single"/>
        </w:rPr>
        <w:t>Modifications</w:t>
      </w:r>
      <w:r w:rsidRPr="00321262">
        <w:rPr>
          <w:sz w:val="22"/>
          <w:szCs w:val="22"/>
        </w:rPr>
        <w:t>:  No new emissions unit shall be constructed and no existing emissions unit shall be modified without obtaining an air construction permit from the Department.  Such permit shall be obtained prior to beginning construction or modification.  [Rules 62-210.300(1) and 62-212.300(1)</w:t>
      </w:r>
      <w:r w:rsidR="00141E3D" w:rsidRPr="00321262">
        <w:rPr>
          <w:sz w:val="22"/>
          <w:szCs w:val="22"/>
        </w:rPr>
        <w:t xml:space="preserve"> </w:t>
      </w:r>
      <w:r w:rsidRPr="00321262">
        <w:rPr>
          <w:sz w:val="22"/>
          <w:szCs w:val="22"/>
        </w:rPr>
        <w:t>(a), F.A.C.]</w:t>
      </w:r>
    </w:p>
    <w:p w:rsidR="00DE6A6E" w:rsidRPr="00321262" w:rsidRDefault="00DE6A6E" w:rsidP="00DE6A6E">
      <w:pPr>
        <w:numPr>
          <w:ilvl w:val="0"/>
          <w:numId w:val="4"/>
        </w:numPr>
        <w:spacing w:after="120"/>
        <w:rPr>
          <w:sz w:val="22"/>
          <w:szCs w:val="22"/>
        </w:rPr>
      </w:pPr>
      <w:r w:rsidRPr="00321262">
        <w:rPr>
          <w:sz w:val="22"/>
          <w:szCs w:val="22"/>
          <w:u w:val="single"/>
        </w:rPr>
        <w:t>Source Obligation</w:t>
      </w:r>
      <w:r w:rsidRPr="00321262">
        <w:rPr>
          <w:sz w:val="22"/>
          <w:szCs w:val="22"/>
        </w:rPr>
        <w:t>:</w:t>
      </w:r>
    </w:p>
    <w:p w:rsidR="00DE6A6E" w:rsidRPr="003172BA" w:rsidRDefault="00DE6A6E" w:rsidP="00942676">
      <w:pPr>
        <w:autoSpaceDE w:val="0"/>
        <w:autoSpaceDN w:val="0"/>
        <w:adjustRightInd w:val="0"/>
        <w:spacing w:after="120"/>
        <w:ind w:left="720" w:hanging="360"/>
        <w:jc w:val="both"/>
        <w:rPr>
          <w:sz w:val="22"/>
          <w:szCs w:val="22"/>
        </w:rPr>
      </w:pPr>
      <w:r w:rsidRPr="003172BA">
        <w:rPr>
          <w:sz w:val="22"/>
          <w:szCs w:val="22"/>
        </w:rPr>
        <w:t>(a)</w:t>
      </w:r>
      <w:r w:rsidRPr="003172BA">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DE6A6E" w:rsidRPr="00321262" w:rsidRDefault="00DE6A6E" w:rsidP="00942676">
      <w:pPr>
        <w:autoSpaceDE w:val="0"/>
        <w:autoSpaceDN w:val="0"/>
        <w:adjustRightInd w:val="0"/>
        <w:spacing w:after="120"/>
        <w:ind w:left="720" w:hanging="360"/>
        <w:jc w:val="both"/>
        <w:rPr>
          <w:sz w:val="22"/>
          <w:szCs w:val="22"/>
        </w:rPr>
      </w:pPr>
      <w:r w:rsidRPr="003172BA">
        <w:rPr>
          <w:sz w:val="22"/>
          <w:szCs w:val="22"/>
        </w:rPr>
        <w:t>(b)</w:t>
      </w:r>
      <w:r w:rsidRPr="003172BA">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0B2A3F" w:rsidRPr="003172BA" w:rsidRDefault="003172BA" w:rsidP="003172BA">
      <w:pPr>
        <w:autoSpaceDE w:val="0"/>
        <w:autoSpaceDN w:val="0"/>
        <w:adjustRightInd w:val="0"/>
        <w:spacing w:after="120"/>
        <w:ind w:left="360"/>
        <w:rPr>
          <w:sz w:val="22"/>
          <w:szCs w:val="22"/>
        </w:rPr>
      </w:pPr>
      <w:r>
        <w:rPr>
          <w:sz w:val="22"/>
          <w:szCs w:val="22"/>
        </w:rPr>
        <w:t xml:space="preserve">       </w:t>
      </w:r>
      <w:r w:rsidR="00DE6A6E" w:rsidRPr="00321262">
        <w:rPr>
          <w:sz w:val="22"/>
          <w:szCs w:val="22"/>
        </w:rPr>
        <w:t>[Rule 62-212.400(12), F.A.C.]</w:t>
      </w:r>
    </w:p>
    <w:p w:rsidR="006F18BD" w:rsidRPr="00321262" w:rsidRDefault="006F18BD" w:rsidP="00E67DC1">
      <w:pPr>
        <w:numPr>
          <w:ilvl w:val="0"/>
          <w:numId w:val="4"/>
        </w:numPr>
        <w:autoSpaceDE w:val="0"/>
        <w:autoSpaceDN w:val="0"/>
        <w:adjustRightInd w:val="0"/>
        <w:jc w:val="both"/>
        <w:rPr>
          <w:bCs/>
          <w:sz w:val="22"/>
          <w:szCs w:val="22"/>
        </w:rPr>
      </w:pPr>
      <w:r w:rsidRPr="00321262">
        <w:rPr>
          <w:bCs/>
          <w:sz w:val="22"/>
          <w:szCs w:val="22"/>
          <w:u w:val="single"/>
        </w:rPr>
        <w:t>Renewal.</w:t>
      </w:r>
      <w:r w:rsidRPr="00321262">
        <w:rPr>
          <w:bCs/>
          <w:sz w:val="22"/>
          <w:szCs w:val="22"/>
        </w:rPr>
        <w:t xml:space="preserve">  Prior to sixty (60) days before the expiration date of this permit, the permittee shall apply for a renewal of the permit.  </w:t>
      </w:r>
      <w:r w:rsidRPr="00321262">
        <w:rPr>
          <w:sz w:val="22"/>
          <w:szCs w:val="22"/>
        </w:rPr>
        <w:t xml:space="preserve">A renewal application shall be timely and sufficient.   If the application is submitted prior to </w:t>
      </w:r>
      <w:r w:rsidRPr="00321262">
        <w:rPr>
          <w:bCs/>
          <w:sz w:val="22"/>
          <w:szCs w:val="22"/>
        </w:rPr>
        <w:t xml:space="preserve">sixty (60) </w:t>
      </w:r>
      <w:r w:rsidRPr="00321262">
        <w:rPr>
          <w:sz w:val="22"/>
          <w:szCs w:val="22"/>
        </w:rPr>
        <w:t xml:space="preserve">days before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w:t>
      </w:r>
      <w:r w:rsidRPr="00321262">
        <w:rPr>
          <w:sz w:val="22"/>
          <w:szCs w:val="22"/>
        </w:rPr>
        <w:lastRenderedPageBreak/>
        <w:t>is timely and sufficient, the existing permit shall remain in effect until the renewal application has been finally acted upon by the Department</w:t>
      </w:r>
      <w:r w:rsidRPr="00321262">
        <w:rPr>
          <w:bCs/>
          <w:sz w:val="22"/>
          <w:szCs w:val="22"/>
        </w:rPr>
        <w:t>.</w:t>
      </w:r>
      <w:r w:rsidRPr="00321262">
        <w:rPr>
          <w:sz w:val="22"/>
          <w:szCs w:val="22"/>
        </w:rPr>
        <w:t xml:space="preserve">  [Rule 62-4.090, F.A.C.]</w:t>
      </w:r>
    </w:p>
    <w:p w:rsidR="00DE6A6E" w:rsidRPr="00321262" w:rsidRDefault="00061161" w:rsidP="00E67DC1">
      <w:pPr>
        <w:jc w:val="both"/>
        <w:rPr>
          <w:sz w:val="22"/>
          <w:szCs w:val="22"/>
        </w:rPr>
      </w:pPr>
      <w:r w:rsidRPr="00321262">
        <w:rPr>
          <w:b/>
          <w:sz w:val="22"/>
          <w:szCs w:val="22"/>
        </w:rPr>
        <w:tab/>
      </w:r>
    </w:p>
    <w:p w:rsidR="00E67DC1" w:rsidRPr="002E33AC" w:rsidRDefault="00E67DC1" w:rsidP="00E67DC1">
      <w:pPr>
        <w:pStyle w:val="BodyText2"/>
        <w:numPr>
          <w:ilvl w:val="0"/>
          <w:numId w:val="4"/>
        </w:numPr>
        <w:tabs>
          <w:tab w:val="left" w:pos="-720"/>
          <w:tab w:val="left" w:pos="4320"/>
        </w:tabs>
        <w:spacing w:after="0"/>
        <w:jc w:val="both"/>
        <w:rPr>
          <w:bCs/>
          <w:szCs w:val="22"/>
          <w:u w:val="single"/>
        </w:rPr>
      </w:pPr>
      <w:r>
        <w:rPr>
          <w:bCs/>
          <w:szCs w:val="22"/>
          <w:u w:val="single"/>
        </w:rPr>
        <w:t>Facility –Wide</w:t>
      </w:r>
      <w:r w:rsidRPr="00F61467">
        <w:rPr>
          <w:bCs/>
          <w:szCs w:val="22"/>
          <w:u w:val="single"/>
        </w:rPr>
        <w:t xml:space="preserve"> Requirements</w:t>
      </w:r>
      <w:r>
        <w:rPr>
          <w:bCs/>
          <w:szCs w:val="22"/>
        </w:rPr>
        <w:t xml:space="preserve">: </w:t>
      </w:r>
    </w:p>
    <w:p w:rsidR="00E67DC1" w:rsidRPr="003D3AC4" w:rsidRDefault="00E67DC1" w:rsidP="00E67DC1">
      <w:pPr>
        <w:pStyle w:val="BodyText"/>
        <w:widowControl w:val="0"/>
        <w:tabs>
          <w:tab w:val="left" w:pos="720"/>
        </w:tabs>
        <w:ind w:left="360" w:hanging="360"/>
        <w:rPr>
          <w:bCs/>
          <w:iCs/>
          <w:szCs w:val="22"/>
        </w:rPr>
      </w:pPr>
      <w:r>
        <w:rPr>
          <w:bCs/>
          <w:iCs/>
          <w:szCs w:val="22"/>
        </w:rPr>
        <w:tab/>
      </w:r>
      <w:r w:rsidRPr="003D3AC4">
        <w:rPr>
          <w:bCs/>
          <w:iCs/>
          <w:szCs w:val="22"/>
        </w:rPr>
        <w:t>Unless otherwise specified in the permit, the following conditions apply to all emissions units and activities at the facility.</w:t>
      </w:r>
    </w:p>
    <w:p w:rsidR="00E67DC1" w:rsidRDefault="00E67DC1" w:rsidP="00E67DC1">
      <w:pPr>
        <w:widowControl w:val="0"/>
        <w:spacing w:after="120"/>
        <w:ind w:left="720" w:hanging="360"/>
        <w:jc w:val="both"/>
        <w:rPr>
          <w:sz w:val="22"/>
          <w:szCs w:val="22"/>
        </w:rPr>
      </w:pPr>
      <w:r w:rsidRPr="00D22FD9">
        <w:rPr>
          <w:sz w:val="22"/>
          <w:szCs w:val="22"/>
        </w:rPr>
        <w:t xml:space="preserve">a. </w:t>
      </w:r>
      <w:r>
        <w:rPr>
          <w:sz w:val="22"/>
          <w:szCs w:val="22"/>
        </w:rPr>
        <w:tab/>
      </w:r>
      <w:r w:rsidRPr="00D22FD9">
        <w:rPr>
          <w:sz w:val="22"/>
          <w:szCs w:val="22"/>
          <w:u w:val="single"/>
        </w:rPr>
        <w:t>Plant Operation - Problems</w:t>
      </w:r>
      <w:r w:rsidRPr="00D22FD9">
        <w:rPr>
          <w:sz w:val="22"/>
          <w:szCs w:val="22"/>
        </w:rPr>
        <w:t>:  If temporarily unable to comply with any of the conditions of the permit</w:t>
      </w:r>
      <w:r>
        <w:rPr>
          <w:sz w:val="22"/>
          <w:szCs w:val="22"/>
        </w:rPr>
        <w:t xml:space="preserve"> </w:t>
      </w:r>
      <w:r w:rsidRPr="00D22FD9">
        <w:rPr>
          <w:sz w:val="22"/>
          <w:szCs w:val="22"/>
        </w:rPr>
        <w:t>due to breakdown     of equipment or destruction by fire, wind or other cause, the permittee shall notify each</w:t>
      </w:r>
      <w:r>
        <w:rPr>
          <w:sz w:val="22"/>
          <w:szCs w:val="22"/>
        </w:rPr>
        <w:t xml:space="preserve"> </w:t>
      </w:r>
      <w:r w:rsidRPr="00D22FD9">
        <w:rPr>
          <w:sz w:val="22"/>
          <w:szCs w:val="22"/>
        </w:rPr>
        <w:t xml:space="preserve">Compliance Authority as soon as possible, but at least within one working day, excluding weekends and </w:t>
      </w:r>
      <w:r>
        <w:rPr>
          <w:sz w:val="22"/>
          <w:szCs w:val="22"/>
        </w:rPr>
        <w:t xml:space="preserve">holidays.  </w:t>
      </w:r>
      <w:r w:rsidRPr="00D22FD9">
        <w:rPr>
          <w:sz w:val="22"/>
          <w:szCs w:val="22"/>
        </w:rPr>
        <w:t>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E67DC1" w:rsidRDefault="00E67DC1" w:rsidP="00E67DC1">
      <w:pPr>
        <w:widowControl w:val="0"/>
        <w:ind w:left="720" w:hanging="360"/>
        <w:jc w:val="both"/>
        <w:rPr>
          <w:sz w:val="22"/>
          <w:szCs w:val="22"/>
        </w:rPr>
      </w:pPr>
      <w:r>
        <w:rPr>
          <w:sz w:val="22"/>
          <w:szCs w:val="22"/>
        </w:rPr>
        <w:t>b.</w:t>
      </w:r>
      <w:r>
        <w:rPr>
          <w:sz w:val="22"/>
          <w:szCs w:val="22"/>
        </w:rPr>
        <w:tab/>
      </w:r>
      <w:r w:rsidRPr="00D22FD9">
        <w:rPr>
          <w:sz w:val="22"/>
          <w:szCs w:val="22"/>
          <w:u w:val="single"/>
        </w:rPr>
        <w:t>Circumvention</w:t>
      </w:r>
      <w:r w:rsidRPr="00D22FD9">
        <w:rPr>
          <w:sz w:val="22"/>
          <w:szCs w:val="22"/>
        </w:rPr>
        <w:t>:  The permittee shall not circumvent the air pollution control equipment or allow the emission of air pollutants without this equipment operating properly.  [Rule 62-210.650, F.A.C.]</w:t>
      </w:r>
    </w:p>
    <w:p w:rsidR="00E67DC1" w:rsidRDefault="00E67DC1" w:rsidP="00E67DC1">
      <w:pPr>
        <w:widowControl w:val="0"/>
        <w:ind w:left="720" w:hanging="360"/>
        <w:jc w:val="both"/>
        <w:rPr>
          <w:sz w:val="22"/>
          <w:szCs w:val="22"/>
        </w:rPr>
      </w:pPr>
    </w:p>
    <w:p w:rsidR="00E67DC1" w:rsidRDefault="00E67DC1" w:rsidP="00E67DC1">
      <w:pPr>
        <w:widowControl w:val="0"/>
        <w:spacing w:after="120"/>
        <w:ind w:left="720" w:hanging="360"/>
        <w:jc w:val="both"/>
        <w:rPr>
          <w:sz w:val="22"/>
          <w:szCs w:val="22"/>
        </w:rPr>
      </w:pPr>
      <w:r>
        <w:rPr>
          <w:sz w:val="22"/>
          <w:szCs w:val="22"/>
        </w:rPr>
        <w:t>c.</w:t>
      </w:r>
      <w:r>
        <w:rPr>
          <w:sz w:val="22"/>
          <w:szCs w:val="22"/>
        </w:rPr>
        <w:tab/>
      </w:r>
      <w:r w:rsidRPr="00D22FD9">
        <w:rPr>
          <w:sz w:val="22"/>
          <w:szCs w:val="22"/>
          <w:u w:val="single"/>
        </w:rPr>
        <w:t>Excess Emissions Allowed</w:t>
      </w:r>
      <w:r w:rsidRPr="00D22FD9">
        <w:rPr>
          <w:sz w:val="22"/>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w:t>
      </w:r>
      <w:r>
        <w:rPr>
          <w:sz w:val="22"/>
          <w:szCs w:val="22"/>
        </w:rPr>
        <w:t xml:space="preserve"> </w:t>
      </w:r>
      <w:r w:rsidRPr="00D22FD9">
        <w:rPr>
          <w:sz w:val="22"/>
          <w:szCs w:val="22"/>
        </w:rPr>
        <w:t>federal NSPS or NESHAP provision.  [Rule 62-210.700(1), F.A.C.]</w:t>
      </w:r>
    </w:p>
    <w:p w:rsidR="00E67DC1" w:rsidRDefault="00E67DC1" w:rsidP="00E67DC1">
      <w:pPr>
        <w:widowControl w:val="0"/>
        <w:spacing w:after="120"/>
        <w:ind w:left="720" w:hanging="360"/>
        <w:jc w:val="both"/>
        <w:rPr>
          <w:sz w:val="22"/>
          <w:szCs w:val="22"/>
        </w:rPr>
      </w:pPr>
      <w:r>
        <w:rPr>
          <w:sz w:val="22"/>
          <w:szCs w:val="22"/>
        </w:rPr>
        <w:t>d.</w:t>
      </w:r>
      <w:r>
        <w:rPr>
          <w:sz w:val="22"/>
          <w:szCs w:val="22"/>
        </w:rPr>
        <w:tab/>
      </w:r>
      <w:r w:rsidRPr="00D22FD9">
        <w:rPr>
          <w:sz w:val="22"/>
          <w:szCs w:val="22"/>
          <w:u w:val="single"/>
        </w:rPr>
        <w:t>Excess Emissions Prohibited</w:t>
      </w:r>
      <w:r w:rsidRPr="00D22FD9">
        <w:rPr>
          <w:sz w:val="22"/>
          <w:szCs w:val="22"/>
        </w:rPr>
        <w:t>:  Excess emissions caused entirely or in part by poor maintenance, poor operation, or any other equipment or process failure that may reasonably be prevented during startup, shutdown or malfunction shall be prohibited.  [Rule 62-210.700(4), F.A.C.]</w:t>
      </w:r>
    </w:p>
    <w:p w:rsidR="00E67DC1" w:rsidRDefault="00E67DC1" w:rsidP="00E67DC1">
      <w:pPr>
        <w:widowControl w:val="0"/>
        <w:ind w:left="720" w:hanging="360"/>
        <w:jc w:val="both"/>
        <w:rPr>
          <w:sz w:val="22"/>
          <w:szCs w:val="22"/>
        </w:rPr>
      </w:pPr>
      <w:r>
        <w:rPr>
          <w:sz w:val="22"/>
          <w:szCs w:val="22"/>
        </w:rPr>
        <w:t>e.</w:t>
      </w:r>
      <w:r>
        <w:rPr>
          <w:sz w:val="22"/>
          <w:szCs w:val="22"/>
        </w:rPr>
        <w:tab/>
      </w:r>
      <w:r w:rsidRPr="00D22FD9">
        <w:rPr>
          <w:sz w:val="22"/>
          <w:szCs w:val="22"/>
          <w:u w:val="single"/>
        </w:rPr>
        <w:t>Excess Emissions - Notification</w:t>
      </w:r>
      <w:r w:rsidRPr="00D22FD9">
        <w:rPr>
          <w:sz w:val="22"/>
          <w:szCs w:val="22"/>
        </w:rPr>
        <w:t xml:space="preserve">:  In case of excess emissions resulting from malfunctions, the permittee shall notify the Compliance Authority in accordance with Rule 62-4.130, F.A.C.  A full written report on the malfunctions shall be submitted in a quarterly report, if requested by the Department.  </w:t>
      </w:r>
    </w:p>
    <w:p w:rsidR="00E67DC1" w:rsidRDefault="00E67DC1" w:rsidP="00E67DC1">
      <w:pPr>
        <w:widowControl w:val="0"/>
        <w:spacing w:after="120"/>
        <w:ind w:left="720" w:hanging="360"/>
        <w:jc w:val="both"/>
        <w:rPr>
          <w:sz w:val="22"/>
          <w:szCs w:val="22"/>
        </w:rPr>
      </w:pPr>
      <w:r>
        <w:rPr>
          <w:sz w:val="22"/>
          <w:szCs w:val="22"/>
        </w:rPr>
        <w:tab/>
      </w:r>
      <w:r w:rsidRPr="00D22FD9">
        <w:rPr>
          <w:sz w:val="22"/>
          <w:szCs w:val="22"/>
        </w:rPr>
        <w:t>[Rule 62-210.700(6), F.A.C.]</w:t>
      </w:r>
    </w:p>
    <w:p w:rsidR="00E67DC1" w:rsidRDefault="00E67DC1" w:rsidP="00E67DC1">
      <w:pPr>
        <w:widowControl w:val="0"/>
        <w:spacing w:after="120"/>
        <w:ind w:left="720" w:hanging="360"/>
        <w:jc w:val="both"/>
        <w:rPr>
          <w:sz w:val="22"/>
          <w:szCs w:val="22"/>
        </w:rPr>
      </w:pPr>
      <w:r>
        <w:rPr>
          <w:sz w:val="22"/>
          <w:szCs w:val="22"/>
        </w:rPr>
        <w:t>f.</w:t>
      </w:r>
      <w:r>
        <w:rPr>
          <w:sz w:val="22"/>
          <w:szCs w:val="22"/>
        </w:rPr>
        <w:tab/>
      </w:r>
      <w:r w:rsidRPr="00D22FD9">
        <w:rPr>
          <w:sz w:val="22"/>
          <w:szCs w:val="22"/>
          <w:u w:val="single"/>
        </w:rPr>
        <w:t>VOC or OS Emissions</w:t>
      </w:r>
      <w:r w:rsidRPr="00D22FD9">
        <w:rPr>
          <w:sz w:val="22"/>
          <w:szCs w:val="22"/>
        </w:rPr>
        <w:t>:  No person shall store, pump, handle, process, load, unload or use in any process</w:t>
      </w:r>
      <w:r>
        <w:rPr>
          <w:sz w:val="22"/>
          <w:szCs w:val="22"/>
        </w:rPr>
        <w:t xml:space="preserve"> </w:t>
      </w:r>
      <w:r w:rsidRPr="00D22FD9">
        <w:rPr>
          <w:sz w:val="22"/>
          <w:szCs w:val="22"/>
        </w:rPr>
        <w:t xml:space="preserve">or installation, volatile organic compounds (VOC) or organic solvents (OS) without applying known and existing vapor emission control devices or systems deemed necessary and ordered by the Department. </w:t>
      </w:r>
      <w:r>
        <w:rPr>
          <w:sz w:val="22"/>
          <w:szCs w:val="22"/>
        </w:rPr>
        <w:t xml:space="preserve"> </w:t>
      </w:r>
      <w:r w:rsidRPr="00D22FD9">
        <w:rPr>
          <w:sz w:val="22"/>
          <w:szCs w:val="22"/>
        </w:rPr>
        <w:t>[Rule 62-296.320(1), F.A.C.]</w:t>
      </w:r>
    </w:p>
    <w:p w:rsidR="00E67DC1" w:rsidRDefault="00E67DC1" w:rsidP="00E67DC1">
      <w:pPr>
        <w:widowControl w:val="0"/>
        <w:spacing w:after="120"/>
        <w:ind w:left="720" w:hanging="360"/>
        <w:jc w:val="both"/>
        <w:rPr>
          <w:sz w:val="22"/>
          <w:szCs w:val="22"/>
        </w:rPr>
      </w:pPr>
      <w:r>
        <w:rPr>
          <w:sz w:val="22"/>
          <w:szCs w:val="22"/>
        </w:rPr>
        <w:t xml:space="preserve">g. </w:t>
      </w:r>
      <w:r>
        <w:rPr>
          <w:sz w:val="22"/>
          <w:szCs w:val="22"/>
        </w:rPr>
        <w:tab/>
      </w:r>
      <w:r w:rsidRPr="00D22FD9">
        <w:rPr>
          <w:sz w:val="22"/>
          <w:szCs w:val="22"/>
          <w:u w:val="single"/>
        </w:rPr>
        <w:t>Objectionable Odor Prohibited</w:t>
      </w:r>
      <w:r w:rsidRPr="00D22FD9">
        <w:rPr>
          <w:sz w:val="22"/>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w:t>
      </w:r>
      <w:r>
        <w:rPr>
          <w:sz w:val="22"/>
          <w:szCs w:val="22"/>
        </w:rPr>
        <w:t>210.200 (Definitions)</w:t>
      </w:r>
      <w:r w:rsidRPr="00D22FD9">
        <w:rPr>
          <w:sz w:val="22"/>
          <w:szCs w:val="22"/>
        </w:rPr>
        <w:t xml:space="preserve"> 210.200(Definitions), F.A.C.]</w:t>
      </w:r>
    </w:p>
    <w:p w:rsidR="00E67DC1" w:rsidRDefault="00E67DC1" w:rsidP="00E67DC1">
      <w:pPr>
        <w:widowControl w:val="0"/>
        <w:ind w:left="720" w:hanging="360"/>
        <w:jc w:val="both"/>
        <w:rPr>
          <w:sz w:val="22"/>
          <w:szCs w:val="22"/>
        </w:rPr>
      </w:pPr>
      <w:r>
        <w:rPr>
          <w:sz w:val="22"/>
          <w:szCs w:val="22"/>
        </w:rPr>
        <w:t xml:space="preserve">h. </w:t>
      </w:r>
      <w:r>
        <w:rPr>
          <w:sz w:val="22"/>
          <w:szCs w:val="22"/>
        </w:rPr>
        <w:tab/>
      </w:r>
      <w:r w:rsidRPr="00D22FD9">
        <w:rPr>
          <w:sz w:val="22"/>
          <w:szCs w:val="22"/>
          <w:u w:val="single"/>
        </w:rPr>
        <w:t>General Visible Emissions</w:t>
      </w:r>
      <w:r w:rsidRPr="00D22FD9">
        <w:rPr>
          <w:sz w:val="22"/>
          <w:szCs w:val="22"/>
        </w:rPr>
        <w:t xml:space="preserve">:  No person shall cause, let, permit, suffer or allow to be discharged into the atmosphere the emissions of air pollutants from any activity equal to or greater than 20% opacity.  This regulation does not impose a specific testing requirement.  </w:t>
      </w:r>
    </w:p>
    <w:p w:rsidR="00E67DC1" w:rsidRDefault="00E67DC1" w:rsidP="00E67DC1">
      <w:pPr>
        <w:widowControl w:val="0"/>
        <w:spacing w:after="120"/>
        <w:ind w:left="720" w:hanging="360"/>
        <w:jc w:val="both"/>
        <w:rPr>
          <w:sz w:val="22"/>
          <w:szCs w:val="22"/>
        </w:rPr>
      </w:pPr>
      <w:r>
        <w:rPr>
          <w:sz w:val="22"/>
          <w:szCs w:val="22"/>
        </w:rPr>
        <w:tab/>
      </w:r>
      <w:r w:rsidRPr="00D22FD9">
        <w:rPr>
          <w:sz w:val="22"/>
          <w:szCs w:val="22"/>
        </w:rPr>
        <w:t>[Rule 62-296.320(4)(b)1, F.A.C.]</w:t>
      </w:r>
    </w:p>
    <w:p w:rsidR="00E67DC1" w:rsidRDefault="00E67DC1" w:rsidP="00E67DC1">
      <w:pPr>
        <w:widowControl w:val="0"/>
        <w:ind w:left="720" w:hanging="360"/>
        <w:jc w:val="both"/>
        <w:rPr>
          <w:sz w:val="22"/>
          <w:szCs w:val="22"/>
        </w:rPr>
      </w:pPr>
      <w:r>
        <w:rPr>
          <w:sz w:val="22"/>
          <w:szCs w:val="22"/>
        </w:rPr>
        <w:t xml:space="preserve">i. </w:t>
      </w:r>
      <w:r>
        <w:rPr>
          <w:sz w:val="22"/>
          <w:szCs w:val="22"/>
        </w:rPr>
        <w:tab/>
      </w:r>
      <w:r w:rsidRPr="00D22FD9">
        <w:rPr>
          <w:sz w:val="22"/>
          <w:szCs w:val="22"/>
          <w:u w:val="single"/>
        </w:rPr>
        <w:t>Unconfined Particulate Emissions</w:t>
      </w:r>
      <w:r w:rsidRPr="00D22FD9">
        <w:rPr>
          <w:sz w:val="22"/>
          <w:szCs w:val="22"/>
        </w:rPr>
        <w:t xml:space="preserve">:  During the construction period, unconfined particulate matter emissions shall be minimized by dust suppressing techniques such as covering and/or application of water or chemicals to the affected areas, as necessary.  </w:t>
      </w:r>
    </w:p>
    <w:p w:rsidR="00E67DC1" w:rsidRPr="00D22FD9" w:rsidRDefault="00E67DC1" w:rsidP="00E67DC1">
      <w:pPr>
        <w:widowControl w:val="0"/>
        <w:spacing w:after="120"/>
        <w:ind w:left="720" w:hanging="360"/>
        <w:jc w:val="both"/>
        <w:rPr>
          <w:sz w:val="22"/>
          <w:szCs w:val="22"/>
        </w:rPr>
      </w:pPr>
      <w:r>
        <w:rPr>
          <w:sz w:val="22"/>
          <w:szCs w:val="22"/>
        </w:rPr>
        <w:tab/>
      </w:r>
      <w:r w:rsidRPr="00D22FD9">
        <w:rPr>
          <w:sz w:val="22"/>
          <w:szCs w:val="22"/>
        </w:rPr>
        <w:t>[Rule 62-296.320(4)(c), F.A.C.]</w:t>
      </w:r>
    </w:p>
    <w:p w:rsidR="00DE6A6E" w:rsidRPr="00321262" w:rsidRDefault="00DE6A6E" w:rsidP="00E67DC1">
      <w:pPr>
        <w:rPr>
          <w:caps/>
          <w:sz w:val="22"/>
          <w:szCs w:val="22"/>
          <w:u w:val="single"/>
        </w:rPr>
        <w:sectPr w:rsidR="00DE6A6E" w:rsidRPr="00321262" w:rsidSect="00321262">
          <w:headerReference w:type="even" r:id="rId18"/>
          <w:headerReference w:type="default" r:id="rId19"/>
          <w:footerReference w:type="default" r:id="rId20"/>
          <w:headerReference w:type="first" r:id="rId21"/>
          <w:pgSz w:w="12240" w:h="15840" w:code="1"/>
          <w:pgMar w:top="1008" w:right="1008" w:bottom="1008" w:left="1008" w:header="720" w:footer="432" w:gutter="0"/>
          <w:paperSrc w:first="261" w:other="261"/>
          <w:cols w:space="720"/>
          <w:docGrid w:linePitch="272"/>
        </w:sectPr>
      </w:pPr>
    </w:p>
    <w:p w:rsidR="00DE6A6E" w:rsidRDefault="00DE6A6E" w:rsidP="00DE6A6E">
      <w:pPr>
        <w:pStyle w:val="BodyText3"/>
        <w:numPr>
          <w:ilvl w:val="12"/>
          <w:numId w:val="0"/>
        </w:numPr>
        <w:rPr>
          <w:sz w:val="22"/>
          <w:szCs w:val="22"/>
        </w:rPr>
      </w:pPr>
      <w:r w:rsidRPr="00321262">
        <w:rPr>
          <w:sz w:val="22"/>
          <w:szCs w:val="22"/>
        </w:rPr>
        <w:lastRenderedPageBreak/>
        <w:t xml:space="preserve">This section of the permit addresses the following </w:t>
      </w:r>
      <w:r w:rsidRPr="00E173F5">
        <w:rPr>
          <w:sz w:val="22"/>
          <w:szCs w:val="22"/>
        </w:rPr>
        <w:t xml:space="preserve">emissions </w:t>
      </w:r>
      <w:r w:rsidR="00E173F5" w:rsidRPr="00E173F5">
        <w:rPr>
          <w:sz w:val="22"/>
          <w:szCs w:val="22"/>
        </w:rPr>
        <w:t>unit</w:t>
      </w:r>
      <w:r w:rsidR="002C1005">
        <w:rPr>
          <w:sz w:val="22"/>
          <w:szCs w:val="22"/>
        </w:rPr>
        <w:t>s</w:t>
      </w:r>
      <w:r w:rsidR="00E173F5">
        <w:rPr>
          <w:sz w:val="22"/>
          <w:szCs w:val="22"/>
        </w:rPr>
        <w:t>:</w:t>
      </w:r>
    </w:p>
    <w:p w:rsidR="00E173F5" w:rsidRPr="00FD7CF0" w:rsidRDefault="00E173F5" w:rsidP="00E173F5">
      <w:pPr>
        <w:pStyle w:val="BodyText3"/>
        <w:numPr>
          <w:ilvl w:val="12"/>
          <w:numId w:val="0"/>
        </w:numPr>
        <w:jc w:val="both"/>
        <w:rPr>
          <w:b/>
          <w:sz w:val="22"/>
          <w:szCs w:val="22"/>
        </w:rPr>
      </w:pPr>
      <w:r w:rsidRPr="00FD7CF0">
        <w:rPr>
          <w:b/>
          <w:sz w:val="22"/>
          <w:szCs w:val="22"/>
        </w:rPr>
        <w:t>EXEMPT EMISSION UNIT</w:t>
      </w:r>
    </w:p>
    <w:p w:rsidR="00E173F5" w:rsidRPr="00FD7CF0" w:rsidRDefault="00E173F5" w:rsidP="00E173F5">
      <w:pPr>
        <w:spacing w:after="120"/>
        <w:ind w:left="360" w:hanging="360"/>
        <w:jc w:val="both"/>
        <w:rPr>
          <w:sz w:val="22"/>
          <w:szCs w:val="22"/>
        </w:rPr>
      </w:pPr>
      <w:r>
        <w:rPr>
          <w:sz w:val="22"/>
          <w:szCs w:val="22"/>
        </w:rPr>
        <w:t>1.</w:t>
      </w:r>
      <w:r>
        <w:rPr>
          <w:sz w:val="22"/>
          <w:szCs w:val="22"/>
        </w:rPr>
        <w:tab/>
        <w:t>One (1) - Boiler (4.0 mm BTU/Hr Output).</w:t>
      </w:r>
    </w:p>
    <w:p w:rsidR="00E173F5" w:rsidRPr="00FD7CF0" w:rsidRDefault="00E173F5" w:rsidP="00E173F5">
      <w:pPr>
        <w:ind w:left="720" w:hanging="360"/>
        <w:jc w:val="both"/>
        <w:rPr>
          <w:sz w:val="22"/>
          <w:szCs w:val="22"/>
        </w:rPr>
      </w:pPr>
      <w:r w:rsidRPr="00FD7CF0">
        <w:rPr>
          <w:sz w:val="22"/>
          <w:szCs w:val="22"/>
        </w:rPr>
        <w:t>a.</w:t>
      </w:r>
      <w:r>
        <w:rPr>
          <w:sz w:val="22"/>
          <w:szCs w:val="22"/>
        </w:rPr>
        <w:tab/>
      </w:r>
      <w:r w:rsidRPr="00FD7CF0">
        <w:rPr>
          <w:sz w:val="22"/>
          <w:szCs w:val="22"/>
        </w:rPr>
        <w:t xml:space="preserve">The unit is </w:t>
      </w:r>
      <w:r w:rsidRPr="00FD7CF0">
        <w:rPr>
          <w:sz w:val="22"/>
          <w:szCs w:val="22"/>
          <w:u w:val="single"/>
        </w:rPr>
        <w:t>not</w:t>
      </w:r>
      <w:r w:rsidRPr="00FD7CF0">
        <w:rPr>
          <w:sz w:val="22"/>
          <w:szCs w:val="22"/>
        </w:rPr>
        <w:t xml:space="preserve"> subject to the Acid Rain Program, CAIR Program, or any unit-specific applicable requirement.</w:t>
      </w:r>
    </w:p>
    <w:p w:rsidR="00E173F5" w:rsidRPr="00FD7CF0" w:rsidRDefault="00E173F5" w:rsidP="00E173F5">
      <w:pPr>
        <w:pStyle w:val="BodyText3"/>
        <w:numPr>
          <w:ilvl w:val="12"/>
          <w:numId w:val="0"/>
        </w:numPr>
        <w:spacing w:after="0"/>
        <w:ind w:left="720" w:hanging="360"/>
        <w:jc w:val="both"/>
        <w:rPr>
          <w:sz w:val="22"/>
          <w:szCs w:val="22"/>
        </w:rPr>
      </w:pPr>
      <w:r w:rsidRPr="00FD7CF0">
        <w:rPr>
          <w:sz w:val="22"/>
          <w:szCs w:val="22"/>
        </w:rPr>
        <w:t>b.</w:t>
      </w:r>
      <w:r>
        <w:rPr>
          <w:sz w:val="22"/>
          <w:szCs w:val="22"/>
        </w:rPr>
        <w:tab/>
      </w:r>
      <w:r w:rsidRPr="00FD7CF0">
        <w:rPr>
          <w:sz w:val="22"/>
          <w:szCs w:val="22"/>
        </w:rPr>
        <w:t>The rated heat input cap</w:t>
      </w:r>
      <w:r>
        <w:rPr>
          <w:sz w:val="22"/>
          <w:szCs w:val="22"/>
        </w:rPr>
        <w:t>acity of the unit is</w:t>
      </w:r>
      <w:r w:rsidRPr="00FD7CF0">
        <w:rPr>
          <w:sz w:val="22"/>
          <w:szCs w:val="22"/>
        </w:rPr>
        <w:t xml:space="preserve"> less than 10 million Btu per hour and collectively, the total rated heat input capacity of all units claiming this exemption at the same facility is less than 10 million Btu per hour.</w:t>
      </w:r>
    </w:p>
    <w:p w:rsidR="00E173F5" w:rsidRPr="00FD7CF0" w:rsidRDefault="00E173F5" w:rsidP="00E173F5">
      <w:pPr>
        <w:pStyle w:val="BodyText3"/>
        <w:numPr>
          <w:ilvl w:val="12"/>
          <w:numId w:val="0"/>
        </w:numPr>
        <w:ind w:left="720" w:hanging="360"/>
        <w:jc w:val="both"/>
        <w:rPr>
          <w:b/>
          <w:sz w:val="22"/>
          <w:szCs w:val="22"/>
        </w:rPr>
      </w:pPr>
      <w:r w:rsidRPr="00FD7CF0">
        <w:rPr>
          <w:sz w:val="22"/>
          <w:szCs w:val="22"/>
        </w:rPr>
        <w:t>c.</w:t>
      </w:r>
      <w:r>
        <w:rPr>
          <w:sz w:val="22"/>
          <w:szCs w:val="22"/>
        </w:rPr>
        <w:tab/>
      </w:r>
      <w:r w:rsidRPr="00FD7CF0">
        <w:rPr>
          <w:sz w:val="22"/>
          <w:szCs w:val="22"/>
        </w:rPr>
        <w:t xml:space="preserve">The unit shall </w:t>
      </w:r>
      <w:r w:rsidRPr="00FD7CF0">
        <w:rPr>
          <w:sz w:val="22"/>
          <w:szCs w:val="22"/>
          <w:u w:val="single"/>
        </w:rPr>
        <w:t>not</w:t>
      </w:r>
      <w:r w:rsidRPr="00FD7CF0">
        <w:rPr>
          <w:sz w:val="22"/>
          <w:szCs w:val="22"/>
        </w:rPr>
        <w:t xml:space="preserve"> burn used oil or any fuels other than natural gas or propane</w:t>
      </w:r>
      <w:r>
        <w:rPr>
          <w:sz w:val="22"/>
          <w:szCs w:val="22"/>
        </w:rPr>
        <w:t>.</w:t>
      </w:r>
    </w:p>
    <w:p w:rsidR="00E173F5" w:rsidRDefault="00E173F5" w:rsidP="00E173F5">
      <w:pPr>
        <w:pStyle w:val="BodyText3"/>
        <w:numPr>
          <w:ilvl w:val="12"/>
          <w:numId w:val="0"/>
        </w:numPr>
        <w:jc w:val="both"/>
        <w:rPr>
          <w:sz w:val="22"/>
          <w:szCs w:val="22"/>
        </w:rPr>
      </w:pPr>
      <w:r>
        <w:rPr>
          <w:sz w:val="22"/>
          <w:szCs w:val="22"/>
        </w:rPr>
        <w:t>The Boiler</w:t>
      </w:r>
      <w:r w:rsidRPr="00FD7CF0">
        <w:rPr>
          <w:sz w:val="22"/>
          <w:szCs w:val="22"/>
        </w:rPr>
        <w:t xml:space="preserve"> is an exempt emission unit, as it meets all of the criteria shown above.  This is based on 62-210.300(3).</w:t>
      </w:r>
    </w:p>
    <w:p w:rsidR="00E173F5" w:rsidRPr="00FD7CF0" w:rsidRDefault="00E173F5" w:rsidP="00E173F5">
      <w:pPr>
        <w:pStyle w:val="BodyText3"/>
        <w:numPr>
          <w:ilvl w:val="12"/>
          <w:numId w:val="0"/>
        </w:numPr>
        <w:jc w:val="both"/>
        <w:rPr>
          <w:b/>
          <w:sz w:val="22"/>
          <w:szCs w:val="22"/>
        </w:rPr>
      </w:pPr>
      <w:r w:rsidRPr="00FD7CF0">
        <w:rPr>
          <w:b/>
          <w:sz w:val="22"/>
          <w:szCs w:val="22"/>
        </w:rPr>
        <w:t>PERMITTED EMISSION UNITS</w:t>
      </w:r>
    </w:p>
    <w:p w:rsidR="00E173F5" w:rsidRDefault="00E173F5" w:rsidP="00E173F5">
      <w:pPr>
        <w:pStyle w:val="BodyText3"/>
        <w:numPr>
          <w:ilvl w:val="12"/>
          <w:numId w:val="0"/>
        </w:numPr>
        <w:jc w:val="both"/>
        <w:rPr>
          <w:sz w:val="22"/>
          <w:szCs w:val="22"/>
        </w:rPr>
      </w:pPr>
      <w:r w:rsidRPr="00FD7CF0">
        <w:rPr>
          <w:sz w:val="22"/>
          <w:szCs w:val="22"/>
        </w:rPr>
        <w:t>2. This section of the permit addresses the following emissions units.</w:t>
      </w: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9360"/>
      </w:tblGrid>
      <w:tr w:rsidR="00E173F5" w:rsidRPr="001C1EAA" w:rsidTr="00A41F12">
        <w:tc>
          <w:tcPr>
            <w:tcW w:w="794" w:type="dxa"/>
          </w:tcPr>
          <w:p w:rsidR="00E173F5" w:rsidRPr="00BB3F32" w:rsidRDefault="00E173F5" w:rsidP="00A41F12">
            <w:pPr>
              <w:tabs>
                <w:tab w:val="left" w:pos="1350"/>
              </w:tabs>
              <w:jc w:val="both"/>
              <w:rPr>
                <w:b/>
                <w:sz w:val="22"/>
                <w:szCs w:val="22"/>
              </w:rPr>
            </w:pPr>
            <w:r w:rsidRPr="00BB3F32">
              <w:rPr>
                <w:b/>
                <w:sz w:val="22"/>
                <w:szCs w:val="22"/>
              </w:rPr>
              <w:t>ID No.</w:t>
            </w:r>
          </w:p>
        </w:tc>
        <w:tc>
          <w:tcPr>
            <w:tcW w:w="9360" w:type="dxa"/>
          </w:tcPr>
          <w:p w:rsidR="00E173F5" w:rsidRPr="00BB3F32" w:rsidRDefault="00E173F5" w:rsidP="00A41F12">
            <w:pPr>
              <w:tabs>
                <w:tab w:val="left" w:pos="1350"/>
              </w:tabs>
              <w:jc w:val="both"/>
              <w:rPr>
                <w:sz w:val="22"/>
                <w:szCs w:val="22"/>
              </w:rPr>
            </w:pPr>
            <w:r w:rsidRPr="00BB3F32">
              <w:rPr>
                <w:b/>
                <w:sz w:val="22"/>
                <w:szCs w:val="22"/>
              </w:rPr>
              <w:t>Emission Unit Description</w:t>
            </w:r>
          </w:p>
        </w:tc>
      </w:tr>
      <w:tr w:rsidR="00E173F5" w:rsidRPr="001C1EAA" w:rsidTr="00A41F12">
        <w:tc>
          <w:tcPr>
            <w:tcW w:w="794" w:type="dxa"/>
          </w:tcPr>
          <w:p w:rsidR="00E173F5" w:rsidRPr="00BB3F32" w:rsidRDefault="00E173F5" w:rsidP="00A41F12">
            <w:pPr>
              <w:tabs>
                <w:tab w:val="left" w:pos="1350"/>
              </w:tabs>
              <w:jc w:val="both"/>
              <w:rPr>
                <w:sz w:val="22"/>
                <w:szCs w:val="22"/>
              </w:rPr>
            </w:pPr>
            <w:r w:rsidRPr="00BB3F32">
              <w:rPr>
                <w:sz w:val="22"/>
                <w:szCs w:val="22"/>
              </w:rPr>
              <w:t>001</w:t>
            </w:r>
          </w:p>
        </w:tc>
        <w:tc>
          <w:tcPr>
            <w:tcW w:w="9360" w:type="dxa"/>
          </w:tcPr>
          <w:p w:rsidR="00E173F5" w:rsidRDefault="00E173F5" w:rsidP="00A41F12">
            <w:pPr>
              <w:tabs>
                <w:tab w:val="left" w:pos="1350"/>
              </w:tabs>
              <w:jc w:val="both"/>
              <w:rPr>
                <w:sz w:val="22"/>
                <w:szCs w:val="22"/>
              </w:rPr>
            </w:pPr>
            <w:r>
              <w:rPr>
                <w:sz w:val="22"/>
                <w:szCs w:val="22"/>
              </w:rPr>
              <w:t>One (1) Esterification, R-201, 7,000 gallon Reaction Vessel</w:t>
            </w:r>
          </w:p>
          <w:p w:rsidR="00E173F5" w:rsidRDefault="00E173F5" w:rsidP="00A41F12">
            <w:pPr>
              <w:tabs>
                <w:tab w:val="left" w:pos="1350"/>
              </w:tabs>
              <w:jc w:val="both"/>
              <w:rPr>
                <w:sz w:val="22"/>
                <w:szCs w:val="22"/>
              </w:rPr>
            </w:pPr>
            <w:r>
              <w:rPr>
                <w:sz w:val="22"/>
                <w:szCs w:val="22"/>
              </w:rPr>
              <w:t>One (1) TK705, Glycerol, 10,000 gallon Storage Tank</w:t>
            </w:r>
          </w:p>
          <w:p w:rsidR="00E173F5" w:rsidRDefault="00E173F5" w:rsidP="00A41F12">
            <w:pPr>
              <w:tabs>
                <w:tab w:val="left" w:pos="1350"/>
              </w:tabs>
              <w:jc w:val="both"/>
              <w:rPr>
                <w:sz w:val="22"/>
                <w:szCs w:val="22"/>
              </w:rPr>
            </w:pPr>
            <w:r>
              <w:rPr>
                <w:sz w:val="22"/>
                <w:szCs w:val="22"/>
              </w:rPr>
              <w:t>One (1) TK801, Methanol, 10,000 gallon Storage Tank</w:t>
            </w:r>
          </w:p>
          <w:p w:rsidR="00E173F5" w:rsidRDefault="00E173F5" w:rsidP="00A41F12">
            <w:pPr>
              <w:tabs>
                <w:tab w:val="left" w:pos="1350"/>
              </w:tabs>
              <w:jc w:val="both"/>
              <w:rPr>
                <w:sz w:val="22"/>
                <w:szCs w:val="22"/>
              </w:rPr>
            </w:pPr>
            <w:r>
              <w:rPr>
                <w:sz w:val="22"/>
                <w:szCs w:val="22"/>
              </w:rPr>
              <w:t>One (1) TK301, Glycerol/Biodiesel, 8,000 gallon Separation Tank</w:t>
            </w:r>
          </w:p>
          <w:p w:rsidR="00E173F5" w:rsidRDefault="00E173F5" w:rsidP="00A41F12">
            <w:pPr>
              <w:tabs>
                <w:tab w:val="left" w:pos="1350"/>
              </w:tabs>
              <w:jc w:val="both"/>
              <w:rPr>
                <w:sz w:val="22"/>
                <w:szCs w:val="22"/>
              </w:rPr>
            </w:pPr>
            <w:r>
              <w:rPr>
                <w:sz w:val="22"/>
                <w:szCs w:val="22"/>
              </w:rPr>
              <w:t xml:space="preserve">One (1) lot Miscellaneous Pumps, Filters, Mix Tanks, Piping and Process equipment </w:t>
            </w:r>
          </w:p>
          <w:p w:rsidR="00E173F5" w:rsidRDefault="00E173F5" w:rsidP="00A41F12">
            <w:pPr>
              <w:tabs>
                <w:tab w:val="left" w:pos="1350"/>
              </w:tabs>
              <w:jc w:val="both"/>
              <w:rPr>
                <w:sz w:val="22"/>
                <w:szCs w:val="22"/>
              </w:rPr>
            </w:pPr>
            <w:r>
              <w:rPr>
                <w:sz w:val="22"/>
                <w:szCs w:val="22"/>
              </w:rPr>
              <w:t>Four (4) Biodiesel finished product Storage Tanks, 9,500 gallons each.</w:t>
            </w:r>
          </w:p>
          <w:p w:rsidR="00E173F5" w:rsidRPr="00E47F14" w:rsidRDefault="00E173F5" w:rsidP="00A41F12">
            <w:pPr>
              <w:tabs>
                <w:tab w:val="left" w:pos="1350"/>
              </w:tabs>
              <w:jc w:val="both"/>
              <w:rPr>
                <w:sz w:val="22"/>
                <w:szCs w:val="22"/>
              </w:rPr>
            </w:pPr>
            <w:r w:rsidRPr="00E47F14">
              <w:rPr>
                <w:sz w:val="22"/>
                <w:szCs w:val="22"/>
              </w:rPr>
              <w:t>Two (2) Biodiesel finished product Storage Tanks (TK-705 and TK-706), 9,500 gallons each</w:t>
            </w:r>
          </w:p>
          <w:p w:rsidR="00E173F5" w:rsidRPr="00E47F14" w:rsidRDefault="00E173F5" w:rsidP="00A41F12">
            <w:pPr>
              <w:tabs>
                <w:tab w:val="left" w:pos="1350"/>
              </w:tabs>
              <w:jc w:val="both"/>
              <w:rPr>
                <w:sz w:val="22"/>
                <w:szCs w:val="22"/>
              </w:rPr>
            </w:pPr>
            <w:r w:rsidRPr="00E47F14">
              <w:rPr>
                <w:sz w:val="22"/>
                <w:szCs w:val="22"/>
              </w:rPr>
              <w:t>One (1) Esterification Reactor (R-201), 8,000 gallons</w:t>
            </w:r>
          </w:p>
          <w:p w:rsidR="00E173F5" w:rsidRPr="00E47F14" w:rsidRDefault="00E173F5" w:rsidP="00A41F12">
            <w:pPr>
              <w:tabs>
                <w:tab w:val="left" w:pos="1350"/>
              </w:tabs>
              <w:jc w:val="both"/>
              <w:rPr>
                <w:sz w:val="22"/>
                <w:szCs w:val="22"/>
              </w:rPr>
            </w:pPr>
            <w:r w:rsidRPr="00E47F14">
              <w:rPr>
                <w:sz w:val="22"/>
                <w:szCs w:val="22"/>
              </w:rPr>
              <w:t>One (1) Post Esterification Settling Tank (S-201), 8,000 gallons</w:t>
            </w:r>
          </w:p>
          <w:p w:rsidR="00E173F5" w:rsidRPr="00E47F14" w:rsidRDefault="00E173F5" w:rsidP="00A41F12">
            <w:pPr>
              <w:tabs>
                <w:tab w:val="left" w:pos="1350"/>
              </w:tabs>
              <w:jc w:val="both"/>
              <w:rPr>
                <w:sz w:val="22"/>
                <w:szCs w:val="22"/>
              </w:rPr>
            </w:pPr>
            <w:r w:rsidRPr="00E47F14">
              <w:rPr>
                <w:sz w:val="22"/>
                <w:szCs w:val="22"/>
              </w:rPr>
              <w:t>Two (2) Transesterification Reactors (R301 and R-302), 8,000 gallons</w:t>
            </w:r>
          </w:p>
          <w:p w:rsidR="00E173F5" w:rsidRPr="007C498B" w:rsidRDefault="00E173F5" w:rsidP="00A41F12">
            <w:pPr>
              <w:tabs>
                <w:tab w:val="left" w:pos="1350"/>
              </w:tabs>
              <w:jc w:val="both"/>
              <w:rPr>
                <w:sz w:val="22"/>
                <w:szCs w:val="22"/>
              </w:rPr>
            </w:pPr>
            <w:r w:rsidRPr="00E47F14">
              <w:rPr>
                <w:sz w:val="22"/>
                <w:szCs w:val="22"/>
              </w:rPr>
              <w:t>Two (2) Biodiesel finished product Storage Tanks (TK-705 and TK-706), 9,500 gallons each.</w:t>
            </w:r>
          </w:p>
        </w:tc>
      </w:tr>
    </w:tbl>
    <w:p w:rsidR="00E173F5" w:rsidRPr="001C1EAA" w:rsidRDefault="00E173F5" w:rsidP="00E173F5">
      <w:pPr>
        <w:pStyle w:val="Caption"/>
        <w:spacing w:before="240"/>
        <w:jc w:val="both"/>
        <w:rPr>
          <w:szCs w:val="22"/>
        </w:rPr>
      </w:pPr>
      <w:r w:rsidRPr="001C1EAA">
        <w:rPr>
          <w:szCs w:val="22"/>
        </w:rPr>
        <w:t>Equipment</w:t>
      </w:r>
    </w:p>
    <w:p w:rsidR="00E173F5" w:rsidRDefault="00E173F5" w:rsidP="00E173F5">
      <w:pPr>
        <w:ind w:left="360" w:hanging="360"/>
        <w:jc w:val="both"/>
        <w:rPr>
          <w:sz w:val="22"/>
          <w:szCs w:val="22"/>
        </w:rPr>
      </w:pPr>
      <w:r>
        <w:rPr>
          <w:sz w:val="22"/>
          <w:szCs w:val="22"/>
        </w:rPr>
        <w:t xml:space="preserve">3. </w:t>
      </w:r>
      <w:r w:rsidRPr="001C1EAA">
        <w:rPr>
          <w:sz w:val="22"/>
          <w:szCs w:val="22"/>
        </w:rPr>
        <w:t xml:space="preserve">The permittee is authorized to install </w:t>
      </w:r>
      <w:r w:rsidRPr="003C6643">
        <w:rPr>
          <w:sz w:val="22"/>
          <w:szCs w:val="22"/>
        </w:rPr>
        <w:t>the Equipment</w:t>
      </w:r>
      <w:r>
        <w:rPr>
          <w:sz w:val="22"/>
          <w:szCs w:val="22"/>
        </w:rPr>
        <w:t xml:space="preserve"> (EU-001) that is listed: </w:t>
      </w:r>
      <w:r w:rsidRPr="00CB1B12">
        <w:rPr>
          <w:sz w:val="22"/>
          <w:szCs w:val="22"/>
        </w:rPr>
        <w:t xml:space="preserve">[Application No. </w:t>
      </w:r>
      <w:r>
        <w:rPr>
          <w:sz w:val="22"/>
          <w:szCs w:val="22"/>
        </w:rPr>
        <w:t>0710282</w:t>
      </w:r>
      <w:r w:rsidRPr="00CB1B12">
        <w:rPr>
          <w:sz w:val="22"/>
          <w:szCs w:val="22"/>
        </w:rPr>
        <w:t>-</w:t>
      </w:r>
      <w:r>
        <w:rPr>
          <w:sz w:val="22"/>
          <w:szCs w:val="22"/>
        </w:rPr>
        <w:t>001-</w:t>
      </w:r>
      <w:r w:rsidRPr="00CB1B12">
        <w:rPr>
          <w:sz w:val="22"/>
          <w:szCs w:val="22"/>
        </w:rPr>
        <w:t>AC</w:t>
      </w:r>
    </w:p>
    <w:p w:rsidR="00E173F5" w:rsidRDefault="00E173F5" w:rsidP="00E173F5">
      <w:pPr>
        <w:ind w:left="360" w:hanging="360"/>
        <w:jc w:val="both"/>
        <w:rPr>
          <w:sz w:val="22"/>
          <w:szCs w:val="22"/>
        </w:rPr>
      </w:pPr>
      <w:r>
        <w:rPr>
          <w:sz w:val="22"/>
          <w:szCs w:val="22"/>
        </w:rPr>
        <w:t xml:space="preserve">     and 0710281-002-AC</w:t>
      </w:r>
      <w:r w:rsidRPr="00CB1B12">
        <w:rPr>
          <w:sz w:val="22"/>
          <w:szCs w:val="22"/>
        </w:rPr>
        <w:t>]</w:t>
      </w:r>
      <w:r>
        <w:rPr>
          <w:sz w:val="22"/>
          <w:szCs w:val="22"/>
        </w:rPr>
        <w:t xml:space="preserve">. </w:t>
      </w:r>
    </w:p>
    <w:p w:rsidR="00E173F5" w:rsidRDefault="00E173F5" w:rsidP="00E173F5">
      <w:pPr>
        <w:ind w:left="360" w:hanging="360"/>
        <w:jc w:val="both"/>
        <w:rPr>
          <w:sz w:val="22"/>
          <w:szCs w:val="22"/>
        </w:rPr>
      </w:pPr>
    </w:p>
    <w:p w:rsidR="00E173F5" w:rsidRDefault="00E173F5" w:rsidP="00E173F5">
      <w:pPr>
        <w:spacing w:after="120"/>
        <w:ind w:left="720" w:hanging="360"/>
        <w:jc w:val="both"/>
        <w:rPr>
          <w:sz w:val="22"/>
          <w:szCs w:val="22"/>
        </w:rPr>
      </w:pPr>
      <w:r>
        <w:rPr>
          <w:sz w:val="22"/>
          <w:szCs w:val="22"/>
        </w:rPr>
        <w:t xml:space="preserve">a. </w:t>
      </w:r>
      <w:r>
        <w:rPr>
          <w:sz w:val="22"/>
          <w:szCs w:val="22"/>
        </w:rPr>
        <w:tab/>
      </w:r>
      <w:r w:rsidRPr="00A11131">
        <w:rPr>
          <w:sz w:val="22"/>
          <w:szCs w:val="22"/>
          <w:u w:val="single"/>
        </w:rPr>
        <w:t>One (1) Esterification, R-201, 7,000 gallon Reaction Vessel</w:t>
      </w:r>
      <w:r>
        <w:rPr>
          <w:sz w:val="22"/>
          <w:szCs w:val="22"/>
        </w:rPr>
        <w:t>.  15.17 ft. high, 9.67ft. dia. alum. Vertical Tank with fixed (dome) roof.  Operates at Std. Atmospheric Pressure.  (14.76 psia).</w:t>
      </w:r>
    </w:p>
    <w:p w:rsidR="00E173F5" w:rsidRDefault="00E173F5" w:rsidP="00E173F5">
      <w:pPr>
        <w:spacing w:after="120"/>
        <w:ind w:left="720" w:hanging="360"/>
        <w:jc w:val="both"/>
        <w:rPr>
          <w:sz w:val="22"/>
          <w:szCs w:val="22"/>
        </w:rPr>
      </w:pPr>
      <w:r>
        <w:rPr>
          <w:sz w:val="22"/>
          <w:szCs w:val="22"/>
        </w:rPr>
        <w:t xml:space="preserve">b. </w:t>
      </w:r>
      <w:r>
        <w:rPr>
          <w:sz w:val="22"/>
          <w:szCs w:val="22"/>
        </w:rPr>
        <w:tab/>
      </w:r>
      <w:r w:rsidRPr="00A11131">
        <w:rPr>
          <w:sz w:val="22"/>
          <w:szCs w:val="22"/>
          <w:u w:val="single"/>
        </w:rPr>
        <w:t xml:space="preserve">One (1) </w:t>
      </w:r>
      <w:r>
        <w:rPr>
          <w:sz w:val="22"/>
          <w:szCs w:val="22"/>
          <w:u w:val="single"/>
        </w:rPr>
        <w:t xml:space="preserve">TK705, </w:t>
      </w:r>
      <w:r w:rsidRPr="00A11131">
        <w:rPr>
          <w:sz w:val="22"/>
          <w:szCs w:val="22"/>
          <w:u w:val="single"/>
        </w:rPr>
        <w:t>Glycerol, 10,000 gallon Storage Tank</w:t>
      </w:r>
      <w:r>
        <w:rPr>
          <w:sz w:val="22"/>
          <w:szCs w:val="22"/>
        </w:rPr>
        <w:t>.  11.5 ft. shell height, 12.0 ft. dia., with fixed (dome) roof.  Operates at Std. Atmospheric Pressure. (14.76 psia).</w:t>
      </w:r>
    </w:p>
    <w:p w:rsidR="00E173F5" w:rsidRDefault="00E173F5" w:rsidP="00E173F5">
      <w:pPr>
        <w:spacing w:after="120"/>
        <w:ind w:left="720" w:hanging="360"/>
        <w:jc w:val="both"/>
        <w:rPr>
          <w:sz w:val="22"/>
          <w:szCs w:val="22"/>
        </w:rPr>
      </w:pPr>
      <w:r>
        <w:rPr>
          <w:sz w:val="22"/>
          <w:szCs w:val="22"/>
        </w:rPr>
        <w:t xml:space="preserve">c. </w:t>
      </w:r>
      <w:r>
        <w:rPr>
          <w:sz w:val="22"/>
          <w:szCs w:val="22"/>
        </w:rPr>
        <w:tab/>
      </w:r>
      <w:r w:rsidRPr="009B61F3">
        <w:rPr>
          <w:sz w:val="22"/>
          <w:szCs w:val="22"/>
          <w:u w:val="single"/>
        </w:rPr>
        <w:t>One (1) TK801, Methanol, 10,000 gallon Storage Tank</w:t>
      </w:r>
      <w:r>
        <w:rPr>
          <w:sz w:val="22"/>
          <w:szCs w:val="22"/>
        </w:rPr>
        <w:t>.  Horizontal, 26.59 ft. shell length, 8.0 ft. dia., with sealed fixed roof and vacuum relief valve setting at -0.03 psig.  (This tank is located outside of the building, is protected by cement bollards and enclosed inside an 8 ft. high chain-linked fence).</w:t>
      </w:r>
    </w:p>
    <w:p w:rsidR="00E173F5" w:rsidRDefault="00E173F5" w:rsidP="00E173F5">
      <w:pPr>
        <w:spacing w:after="120"/>
        <w:ind w:left="720" w:hanging="360"/>
        <w:jc w:val="both"/>
        <w:rPr>
          <w:sz w:val="22"/>
          <w:szCs w:val="22"/>
        </w:rPr>
      </w:pPr>
      <w:r>
        <w:rPr>
          <w:sz w:val="22"/>
          <w:szCs w:val="22"/>
        </w:rPr>
        <w:t xml:space="preserve">d. </w:t>
      </w:r>
      <w:r>
        <w:rPr>
          <w:sz w:val="22"/>
          <w:szCs w:val="22"/>
        </w:rPr>
        <w:tab/>
      </w:r>
      <w:r w:rsidRPr="009B61F3">
        <w:rPr>
          <w:sz w:val="22"/>
          <w:szCs w:val="22"/>
          <w:u w:val="single"/>
        </w:rPr>
        <w:t>One (1</w:t>
      </w:r>
      <w:r>
        <w:rPr>
          <w:sz w:val="22"/>
          <w:szCs w:val="22"/>
          <w:u w:val="single"/>
        </w:rPr>
        <w:t>) TK301, Glycerol/Biodiesel, 8,0</w:t>
      </w:r>
      <w:r w:rsidRPr="009B61F3">
        <w:rPr>
          <w:sz w:val="22"/>
          <w:szCs w:val="22"/>
          <w:u w:val="single"/>
        </w:rPr>
        <w:t>00 gallon Separation Tank</w:t>
      </w:r>
      <w:r>
        <w:rPr>
          <w:sz w:val="22"/>
          <w:szCs w:val="22"/>
        </w:rPr>
        <w:t>.  10.25 ft. shell height, 7.83 ft. dia., alum.  Vertical Tank with fixed roof.  Operates at Std. Atmospheric Pressure. (14.76 psia).</w:t>
      </w:r>
    </w:p>
    <w:p w:rsidR="00E173F5" w:rsidRDefault="00E173F5" w:rsidP="00E173F5">
      <w:pPr>
        <w:spacing w:after="120"/>
        <w:ind w:left="720" w:hanging="360"/>
        <w:jc w:val="both"/>
        <w:rPr>
          <w:sz w:val="22"/>
          <w:szCs w:val="22"/>
        </w:rPr>
      </w:pPr>
      <w:r>
        <w:rPr>
          <w:sz w:val="22"/>
          <w:szCs w:val="22"/>
        </w:rPr>
        <w:t xml:space="preserve">e. </w:t>
      </w:r>
      <w:r>
        <w:rPr>
          <w:sz w:val="22"/>
          <w:szCs w:val="22"/>
        </w:rPr>
        <w:tab/>
      </w:r>
      <w:r w:rsidRPr="00A6015E">
        <w:rPr>
          <w:sz w:val="22"/>
          <w:szCs w:val="22"/>
          <w:u w:val="single"/>
        </w:rPr>
        <w:t>One (1) lot of Miscellaneous Process Equipment</w:t>
      </w:r>
      <w:r>
        <w:rPr>
          <w:sz w:val="22"/>
          <w:szCs w:val="22"/>
        </w:rPr>
        <w:t>. Transfer and Metering  Pumps, Filters, Separators, Meters, Reactors, Coalescers, Exchangers, Propane Tanks, Evaporators, Valves, Piping, etc.</w:t>
      </w:r>
    </w:p>
    <w:p w:rsidR="00E173F5" w:rsidRDefault="00E173F5" w:rsidP="00E173F5">
      <w:pPr>
        <w:spacing w:after="120"/>
        <w:ind w:left="720" w:hanging="360"/>
        <w:jc w:val="both"/>
        <w:rPr>
          <w:sz w:val="22"/>
          <w:szCs w:val="22"/>
        </w:rPr>
      </w:pPr>
      <w:r>
        <w:rPr>
          <w:sz w:val="22"/>
          <w:szCs w:val="22"/>
        </w:rPr>
        <w:t xml:space="preserve">f. </w:t>
      </w:r>
      <w:r>
        <w:rPr>
          <w:sz w:val="22"/>
          <w:szCs w:val="22"/>
        </w:rPr>
        <w:tab/>
      </w:r>
      <w:r>
        <w:rPr>
          <w:sz w:val="22"/>
          <w:szCs w:val="22"/>
          <w:u w:val="single"/>
        </w:rPr>
        <w:t>Six (6</w:t>
      </w:r>
      <w:r w:rsidRPr="002C1BDF">
        <w:rPr>
          <w:sz w:val="22"/>
          <w:szCs w:val="22"/>
          <w:u w:val="single"/>
        </w:rPr>
        <w:t>) Biodiesel, 9,500 gallon Storage Tanks</w:t>
      </w:r>
      <w:r>
        <w:rPr>
          <w:sz w:val="22"/>
          <w:szCs w:val="22"/>
        </w:rPr>
        <w:t>. (TK-701 thru TK-706) Vertical tanks with fixed roof.</w:t>
      </w:r>
    </w:p>
    <w:p w:rsidR="00E173F5" w:rsidRPr="00C9485A" w:rsidRDefault="006164A7" w:rsidP="00E173F5">
      <w:pPr>
        <w:tabs>
          <w:tab w:val="left" w:pos="1350"/>
        </w:tabs>
        <w:jc w:val="both"/>
        <w:rPr>
          <w:sz w:val="22"/>
          <w:szCs w:val="22"/>
        </w:rPr>
      </w:pPr>
      <w:r>
        <w:rPr>
          <w:i/>
          <w:sz w:val="22"/>
          <w:szCs w:val="22"/>
        </w:rPr>
        <w:t xml:space="preserve">     </w:t>
      </w:r>
      <w:r w:rsidR="00E173F5">
        <w:rPr>
          <w:i/>
          <w:sz w:val="22"/>
          <w:szCs w:val="22"/>
        </w:rPr>
        <w:t xml:space="preserve"> </w:t>
      </w:r>
      <w:proofErr w:type="gramStart"/>
      <w:r w:rsidR="00E173F5">
        <w:rPr>
          <w:i/>
          <w:sz w:val="22"/>
          <w:szCs w:val="22"/>
        </w:rPr>
        <w:t>g</w:t>
      </w:r>
      <w:proofErr w:type="gramEnd"/>
      <w:r w:rsidR="00E173F5">
        <w:rPr>
          <w:i/>
          <w:sz w:val="22"/>
          <w:szCs w:val="22"/>
        </w:rPr>
        <w:t xml:space="preserve">. </w:t>
      </w:r>
      <w:r w:rsidR="00D45588">
        <w:rPr>
          <w:i/>
          <w:sz w:val="22"/>
          <w:szCs w:val="22"/>
        </w:rPr>
        <w:t xml:space="preserve"> </w:t>
      </w:r>
      <w:r w:rsidR="00E173F5">
        <w:rPr>
          <w:i/>
          <w:sz w:val="22"/>
          <w:szCs w:val="22"/>
        </w:rPr>
        <w:t xml:space="preserve"> </w:t>
      </w:r>
      <w:r w:rsidR="00E173F5" w:rsidRPr="00C9485A">
        <w:rPr>
          <w:sz w:val="22"/>
          <w:szCs w:val="22"/>
          <w:u w:val="single"/>
        </w:rPr>
        <w:t>One (1) Esterification Reactor</w:t>
      </w:r>
      <w:r w:rsidR="00E173F5" w:rsidRPr="00C9485A">
        <w:rPr>
          <w:sz w:val="22"/>
          <w:szCs w:val="22"/>
        </w:rPr>
        <w:t xml:space="preserve"> (R-201), 8,000 gallons</w:t>
      </w:r>
    </w:p>
    <w:p w:rsidR="00E173F5" w:rsidRPr="00C9485A" w:rsidRDefault="00E173F5" w:rsidP="00DE6A6E">
      <w:pPr>
        <w:pStyle w:val="BodyText3"/>
        <w:numPr>
          <w:ilvl w:val="12"/>
          <w:numId w:val="0"/>
        </w:numPr>
        <w:rPr>
          <w:sz w:val="22"/>
          <w:szCs w:val="22"/>
        </w:rPr>
      </w:pPr>
    </w:p>
    <w:p w:rsidR="00CE344D" w:rsidRPr="008D4F7E" w:rsidRDefault="00CE344D" w:rsidP="00CE344D">
      <w:pPr>
        <w:tabs>
          <w:tab w:val="left" w:pos="1350"/>
        </w:tabs>
        <w:jc w:val="both"/>
        <w:rPr>
          <w:sz w:val="22"/>
          <w:szCs w:val="22"/>
        </w:rPr>
      </w:pPr>
      <w:r w:rsidRPr="008D4F7E">
        <w:rPr>
          <w:sz w:val="22"/>
          <w:szCs w:val="22"/>
        </w:rPr>
        <w:lastRenderedPageBreak/>
        <w:t xml:space="preserve">      h.   </w:t>
      </w:r>
      <w:r w:rsidRPr="008D4F7E">
        <w:rPr>
          <w:sz w:val="22"/>
          <w:szCs w:val="22"/>
          <w:u w:val="single"/>
        </w:rPr>
        <w:t>One (1) post Esterification Settling Tank</w:t>
      </w:r>
      <w:r w:rsidRPr="008D4F7E">
        <w:rPr>
          <w:sz w:val="22"/>
          <w:szCs w:val="22"/>
        </w:rPr>
        <w:t xml:space="preserve"> (S-201), 8,000 gallons</w:t>
      </w:r>
    </w:p>
    <w:p w:rsidR="00CE344D" w:rsidRPr="008D4F7E" w:rsidRDefault="00CE344D" w:rsidP="00CE344D">
      <w:pPr>
        <w:tabs>
          <w:tab w:val="left" w:pos="1350"/>
        </w:tabs>
        <w:jc w:val="both"/>
        <w:rPr>
          <w:sz w:val="22"/>
          <w:szCs w:val="22"/>
        </w:rPr>
      </w:pPr>
    </w:p>
    <w:p w:rsidR="00CE344D" w:rsidRPr="008D4F7E" w:rsidRDefault="006164A7" w:rsidP="00CE344D">
      <w:pPr>
        <w:tabs>
          <w:tab w:val="left" w:pos="1350"/>
        </w:tabs>
        <w:jc w:val="both"/>
        <w:rPr>
          <w:sz w:val="22"/>
          <w:szCs w:val="22"/>
        </w:rPr>
      </w:pPr>
      <w:r>
        <w:rPr>
          <w:sz w:val="22"/>
          <w:szCs w:val="22"/>
        </w:rPr>
        <w:t xml:space="preserve">      </w:t>
      </w:r>
      <w:proofErr w:type="spellStart"/>
      <w:proofErr w:type="gramStart"/>
      <w:r w:rsidR="00CE344D" w:rsidRPr="008D4F7E">
        <w:rPr>
          <w:sz w:val="22"/>
          <w:szCs w:val="22"/>
        </w:rPr>
        <w:t>i</w:t>
      </w:r>
      <w:proofErr w:type="spellEnd"/>
      <w:proofErr w:type="gramEnd"/>
      <w:r w:rsidR="00CE344D" w:rsidRPr="008D4F7E">
        <w:rPr>
          <w:sz w:val="22"/>
          <w:szCs w:val="22"/>
        </w:rPr>
        <w:t xml:space="preserve">.   </w:t>
      </w:r>
      <w:r w:rsidR="00CE344D" w:rsidRPr="008D4F7E">
        <w:rPr>
          <w:sz w:val="22"/>
          <w:szCs w:val="22"/>
          <w:u w:val="single"/>
        </w:rPr>
        <w:t>Two (2) Transesterification Reactors</w:t>
      </w:r>
      <w:r w:rsidR="00CE344D" w:rsidRPr="008D4F7E">
        <w:rPr>
          <w:sz w:val="22"/>
          <w:szCs w:val="22"/>
        </w:rPr>
        <w:t xml:space="preserve"> (R301 and R-302), 8,000 gallons</w:t>
      </w:r>
    </w:p>
    <w:p w:rsidR="00CE344D" w:rsidRPr="008D4F7E" w:rsidRDefault="00CE344D" w:rsidP="00CE344D">
      <w:pPr>
        <w:tabs>
          <w:tab w:val="left" w:pos="1350"/>
        </w:tabs>
        <w:jc w:val="both"/>
        <w:rPr>
          <w:sz w:val="22"/>
          <w:szCs w:val="22"/>
        </w:rPr>
      </w:pPr>
    </w:p>
    <w:p w:rsidR="000B2A3F" w:rsidRPr="000B42B3" w:rsidRDefault="00CE344D" w:rsidP="000B42B3">
      <w:pPr>
        <w:spacing w:after="120"/>
        <w:ind w:left="720" w:hanging="360"/>
        <w:jc w:val="both"/>
        <w:rPr>
          <w:sz w:val="22"/>
          <w:szCs w:val="22"/>
        </w:rPr>
      </w:pPr>
      <w:r w:rsidRPr="008D4F7E">
        <w:rPr>
          <w:sz w:val="22"/>
          <w:szCs w:val="22"/>
        </w:rPr>
        <w:t>j.</w:t>
      </w:r>
      <w:r>
        <w:rPr>
          <w:sz w:val="22"/>
          <w:szCs w:val="22"/>
        </w:rPr>
        <w:tab/>
      </w:r>
      <w:r w:rsidRPr="00520D86">
        <w:rPr>
          <w:sz w:val="22"/>
          <w:szCs w:val="22"/>
          <w:u w:val="single"/>
        </w:rPr>
        <w:t xml:space="preserve">One (1) Boiler, 2.85 mmBtu/hr </w:t>
      </w:r>
      <w:r>
        <w:rPr>
          <w:sz w:val="22"/>
          <w:szCs w:val="22"/>
        </w:rPr>
        <w:t>(Propane fueled) (This is EXEMPT as t</w:t>
      </w:r>
      <w:r w:rsidRPr="00FD7CF0">
        <w:rPr>
          <w:sz w:val="22"/>
          <w:szCs w:val="22"/>
        </w:rPr>
        <w:t>he rated heat input cap</w:t>
      </w:r>
      <w:r>
        <w:rPr>
          <w:sz w:val="22"/>
          <w:szCs w:val="22"/>
        </w:rPr>
        <w:t>acity of the unit is</w:t>
      </w:r>
      <w:r w:rsidRPr="00FD7CF0">
        <w:rPr>
          <w:sz w:val="22"/>
          <w:szCs w:val="22"/>
        </w:rPr>
        <w:t xml:space="preserve"> less than 10 million Btu per hour</w:t>
      </w:r>
      <w:r>
        <w:rPr>
          <w:sz w:val="22"/>
          <w:szCs w:val="22"/>
        </w:rPr>
        <w:t xml:space="preserve">).  This is an </w:t>
      </w:r>
      <w:r w:rsidRPr="00FD7CF0">
        <w:rPr>
          <w:sz w:val="22"/>
          <w:szCs w:val="22"/>
        </w:rPr>
        <w:t xml:space="preserve">exempt emission unit, as it meets all of the criteria </w:t>
      </w:r>
      <w:r>
        <w:rPr>
          <w:sz w:val="22"/>
          <w:szCs w:val="22"/>
        </w:rPr>
        <w:t>that</w:t>
      </w:r>
      <w:r w:rsidRPr="00FD7CF0">
        <w:rPr>
          <w:sz w:val="22"/>
          <w:szCs w:val="22"/>
        </w:rPr>
        <w:t xml:space="preserve"> is based on 62-210.300(3).</w:t>
      </w:r>
    </w:p>
    <w:p w:rsidR="00DE6A6E" w:rsidRDefault="00DE6A6E" w:rsidP="00A91BDC">
      <w:pPr>
        <w:rPr>
          <w:b/>
          <w:caps/>
          <w:sz w:val="22"/>
          <w:szCs w:val="22"/>
        </w:rPr>
      </w:pPr>
      <w:r w:rsidRPr="00321262">
        <w:rPr>
          <w:b/>
          <w:caps/>
          <w:sz w:val="22"/>
          <w:szCs w:val="22"/>
        </w:rPr>
        <w:t>Performance Restrictions</w:t>
      </w:r>
    </w:p>
    <w:p w:rsidR="000B42B3" w:rsidRDefault="000B42B3" w:rsidP="000B2A3F">
      <w:pPr>
        <w:rPr>
          <w:b/>
          <w:caps/>
          <w:sz w:val="22"/>
          <w:szCs w:val="22"/>
        </w:rPr>
      </w:pPr>
    </w:p>
    <w:p w:rsidR="000B42B3" w:rsidRDefault="000B42B3" w:rsidP="000B42B3">
      <w:pPr>
        <w:tabs>
          <w:tab w:val="left" w:pos="720"/>
        </w:tabs>
        <w:suppressAutoHyphens/>
        <w:spacing w:after="120"/>
        <w:ind w:left="360" w:hanging="360"/>
        <w:jc w:val="both"/>
        <w:rPr>
          <w:sz w:val="22"/>
          <w:szCs w:val="22"/>
        </w:rPr>
      </w:pPr>
      <w:r>
        <w:rPr>
          <w:sz w:val="22"/>
          <w:szCs w:val="22"/>
        </w:rPr>
        <w:t>4.</w:t>
      </w:r>
      <w:r>
        <w:rPr>
          <w:sz w:val="22"/>
          <w:szCs w:val="22"/>
        </w:rPr>
        <w:tab/>
      </w:r>
      <w:r w:rsidRPr="001C1EAA">
        <w:rPr>
          <w:sz w:val="22"/>
          <w:szCs w:val="22"/>
          <w:u w:val="single"/>
        </w:rPr>
        <w:t>Permitted Capacity</w:t>
      </w:r>
      <w:r w:rsidRPr="001C1EAA">
        <w:rPr>
          <w:sz w:val="22"/>
          <w:szCs w:val="22"/>
        </w:rPr>
        <w:t xml:space="preserve">:  </w:t>
      </w:r>
      <w:r>
        <w:rPr>
          <w:sz w:val="22"/>
          <w:szCs w:val="22"/>
        </w:rPr>
        <w:t>Normal production of 2.85 million gallons</w:t>
      </w:r>
      <w:r w:rsidRPr="001C1EAA">
        <w:rPr>
          <w:sz w:val="22"/>
          <w:szCs w:val="22"/>
        </w:rPr>
        <w:t xml:space="preserve"> </w:t>
      </w:r>
      <w:r>
        <w:rPr>
          <w:sz w:val="22"/>
          <w:szCs w:val="22"/>
        </w:rPr>
        <w:t>per year (not to exceed 2.99 million gallons</w:t>
      </w:r>
      <w:r w:rsidRPr="001C1EAA">
        <w:rPr>
          <w:sz w:val="22"/>
          <w:szCs w:val="22"/>
        </w:rPr>
        <w:t xml:space="preserve"> </w:t>
      </w:r>
      <w:r>
        <w:rPr>
          <w:sz w:val="22"/>
          <w:szCs w:val="22"/>
        </w:rPr>
        <w:t xml:space="preserve">per year).  </w:t>
      </w:r>
      <w:r w:rsidRPr="001C1EAA">
        <w:rPr>
          <w:sz w:val="22"/>
          <w:szCs w:val="22"/>
        </w:rPr>
        <w:t>[Rule 62-210.200(PTE), F.A.C.]</w:t>
      </w:r>
    </w:p>
    <w:p w:rsidR="000B42B3" w:rsidRDefault="000B42B3" w:rsidP="000B42B3">
      <w:pPr>
        <w:tabs>
          <w:tab w:val="left" w:pos="720"/>
        </w:tabs>
        <w:spacing w:after="120"/>
        <w:ind w:left="360" w:hanging="360"/>
        <w:jc w:val="both"/>
        <w:rPr>
          <w:sz w:val="22"/>
          <w:szCs w:val="22"/>
        </w:rPr>
      </w:pPr>
      <w:r>
        <w:rPr>
          <w:sz w:val="22"/>
          <w:szCs w:val="22"/>
        </w:rPr>
        <w:t xml:space="preserve">5. </w:t>
      </w:r>
      <w:r>
        <w:rPr>
          <w:sz w:val="22"/>
          <w:szCs w:val="22"/>
        </w:rPr>
        <w:tab/>
      </w:r>
      <w:r w:rsidRPr="001C1EAA">
        <w:rPr>
          <w:sz w:val="22"/>
          <w:szCs w:val="22"/>
          <w:u w:val="single"/>
        </w:rPr>
        <w:t>Authorized Fuel</w:t>
      </w:r>
      <w:r w:rsidRPr="001C1EAA">
        <w:rPr>
          <w:sz w:val="22"/>
          <w:szCs w:val="22"/>
        </w:rPr>
        <w:t xml:space="preserve">:  </w:t>
      </w:r>
      <w:r>
        <w:rPr>
          <w:sz w:val="22"/>
          <w:szCs w:val="22"/>
        </w:rPr>
        <w:t>Natural Gas or Propane</w:t>
      </w:r>
      <w:r w:rsidRPr="001C1EAA">
        <w:rPr>
          <w:sz w:val="22"/>
          <w:szCs w:val="22"/>
        </w:rPr>
        <w:t xml:space="preserve">  [Application No. </w:t>
      </w:r>
      <w:r>
        <w:rPr>
          <w:sz w:val="22"/>
          <w:szCs w:val="22"/>
        </w:rPr>
        <w:t>0710282-001</w:t>
      </w:r>
      <w:r w:rsidRPr="001C1EAA">
        <w:rPr>
          <w:sz w:val="22"/>
          <w:szCs w:val="22"/>
        </w:rPr>
        <w:t xml:space="preserve">-AC and Rule 62-210.200(PTE), </w:t>
      </w:r>
      <w:r>
        <w:rPr>
          <w:sz w:val="22"/>
          <w:szCs w:val="22"/>
        </w:rPr>
        <w:t xml:space="preserve"> </w:t>
      </w:r>
      <w:r w:rsidRPr="001C1EAA">
        <w:rPr>
          <w:sz w:val="22"/>
          <w:szCs w:val="22"/>
        </w:rPr>
        <w:t>F.A.C.]</w:t>
      </w:r>
    </w:p>
    <w:p w:rsidR="000B42B3" w:rsidRDefault="000B42B3" w:rsidP="000B42B3">
      <w:pPr>
        <w:tabs>
          <w:tab w:val="left" w:pos="720"/>
        </w:tabs>
        <w:suppressAutoHyphens/>
        <w:spacing w:after="120"/>
        <w:ind w:left="360" w:hanging="360"/>
        <w:jc w:val="both"/>
        <w:rPr>
          <w:sz w:val="22"/>
          <w:szCs w:val="22"/>
        </w:rPr>
      </w:pPr>
      <w:r>
        <w:rPr>
          <w:sz w:val="22"/>
          <w:szCs w:val="22"/>
        </w:rPr>
        <w:t>6.</w:t>
      </w:r>
      <w:r>
        <w:rPr>
          <w:sz w:val="22"/>
          <w:szCs w:val="22"/>
        </w:rPr>
        <w:tab/>
      </w:r>
      <w:r w:rsidRPr="001C1EAA">
        <w:rPr>
          <w:sz w:val="22"/>
          <w:szCs w:val="22"/>
          <w:u w:val="single"/>
        </w:rPr>
        <w:t>Restricted Operation</w:t>
      </w:r>
      <w:r w:rsidRPr="001C1EAA">
        <w:rPr>
          <w:sz w:val="22"/>
          <w:szCs w:val="22"/>
        </w:rPr>
        <w:t xml:space="preserve">: </w:t>
      </w:r>
    </w:p>
    <w:p w:rsidR="000B42B3" w:rsidRDefault="000B42B3" w:rsidP="000B42B3">
      <w:pPr>
        <w:suppressAutoHyphens/>
        <w:ind w:left="720" w:hanging="360"/>
        <w:jc w:val="both"/>
        <w:rPr>
          <w:sz w:val="22"/>
          <w:szCs w:val="22"/>
        </w:rPr>
      </w:pPr>
      <w:r>
        <w:rPr>
          <w:sz w:val="22"/>
          <w:szCs w:val="22"/>
        </w:rPr>
        <w:t>a.</w:t>
      </w:r>
      <w:r>
        <w:rPr>
          <w:sz w:val="22"/>
          <w:szCs w:val="22"/>
        </w:rPr>
        <w:tab/>
      </w:r>
      <w:r w:rsidRPr="001C1EAA">
        <w:rPr>
          <w:sz w:val="22"/>
          <w:szCs w:val="22"/>
        </w:rPr>
        <w:t xml:space="preserve">The hours of operation of are </w:t>
      </w:r>
      <w:r w:rsidRPr="006B5F15">
        <w:rPr>
          <w:sz w:val="22"/>
          <w:szCs w:val="22"/>
          <w:u w:val="single"/>
        </w:rPr>
        <w:t>not</w:t>
      </w:r>
      <w:r w:rsidRPr="001C1EAA">
        <w:rPr>
          <w:sz w:val="22"/>
          <w:szCs w:val="22"/>
        </w:rPr>
        <w:t xml:space="preserve"> </w:t>
      </w:r>
      <w:r>
        <w:rPr>
          <w:sz w:val="22"/>
          <w:szCs w:val="22"/>
        </w:rPr>
        <w:t>limited (8760 hours per year).</w:t>
      </w:r>
      <w:r w:rsidRPr="001C1EAA">
        <w:rPr>
          <w:sz w:val="22"/>
          <w:szCs w:val="22"/>
        </w:rPr>
        <w:t xml:space="preserve">  [Rules 62-4.070(3) and</w:t>
      </w:r>
      <w:r>
        <w:rPr>
          <w:sz w:val="22"/>
          <w:szCs w:val="22"/>
        </w:rPr>
        <w:t xml:space="preserve"> </w:t>
      </w:r>
      <w:r w:rsidRPr="001C1EAA">
        <w:rPr>
          <w:sz w:val="22"/>
          <w:szCs w:val="22"/>
        </w:rPr>
        <w:t>62-210.200(PTE), F.A.C.]</w:t>
      </w:r>
    </w:p>
    <w:p w:rsidR="000B42B3" w:rsidRPr="001C1EAA" w:rsidRDefault="000B42B3" w:rsidP="000B42B3">
      <w:pPr>
        <w:suppressAutoHyphens/>
        <w:ind w:left="720" w:hanging="360"/>
        <w:jc w:val="both"/>
        <w:rPr>
          <w:sz w:val="22"/>
          <w:szCs w:val="22"/>
        </w:rPr>
      </w:pPr>
      <w:r>
        <w:rPr>
          <w:sz w:val="22"/>
          <w:szCs w:val="22"/>
        </w:rPr>
        <w:t>b.</w:t>
      </w:r>
      <w:r>
        <w:rPr>
          <w:sz w:val="22"/>
          <w:szCs w:val="22"/>
        </w:rPr>
        <w:tab/>
        <w:t xml:space="preserve">Biodiesel production must be “Batch” type and not to exceed 2.99 million gallons per year. </w:t>
      </w:r>
    </w:p>
    <w:p w:rsidR="000B42B3" w:rsidRPr="00B733D8" w:rsidRDefault="000B42B3" w:rsidP="000B42B3">
      <w:pPr>
        <w:pStyle w:val="Heading5"/>
        <w:spacing w:before="120" w:after="120"/>
        <w:jc w:val="both"/>
        <w:rPr>
          <w:rFonts w:ascii="Times New Roman" w:hAnsi="Times New Roman"/>
          <w:b w:val="0"/>
          <w:i w:val="0"/>
          <w:caps/>
          <w:sz w:val="22"/>
          <w:szCs w:val="22"/>
        </w:rPr>
      </w:pPr>
      <w:r>
        <w:rPr>
          <w:rFonts w:ascii="Times New Roman" w:hAnsi="Times New Roman"/>
          <w:i w:val="0"/>
          <w:caps/>
          <w:sz w:val="22"/>
          <w:szCs w:val="22"/>
        </w:rPr>
        <w:t xml:space="preserve">POTENTIAL FACILITY </w:t>
      </w:r>
      <w:r w:rsidRPr="00B733D8">
        <w:rPr>
          <w:rFonts w:ascii="Times New Roman" w:hAnsi="Times New Roman"/>
          <w:i w:val="0"/>
          <w:caps/>
          <w:sz w:val="22"/>
          <w:szCs w:val="22"/>
        </w:rPr>
        <w:t xml:space="preserve">Emissions </w:t>
      </w:r>
    </w:p>
    <w:p w:rsidR="000B42B3" w:rsidRDefault="000B42B3" w:rsidP="000B42B3">
      <w:pPr>
        <w:suppressAutoHyphens/>
        <w:spacing w:after="120"/>
        <w:ind w:left="360" w:hanging="360"/>
        <w:jc w:val="both"/>
        <w:rPr>
          <w:sz w:val="16"/>
          <w:szCs w:val="16"/>
        </w:rPr>
      </w:pPr>
      <w:r>
        <w:rPr>
          <w:sz w:val="22"/>
          <w:szCs w:val="22"/>
        </w:rPr>
        <w:t>7.</w:t>
      </w:r>
      <w:r>
        <w:rPr>
          <w:sz w:val="22"/>
          <w:szCs w:val="22"/>
        </w:rPr>
        <w:tab/>
        <w:t>There are four (4</w:t>
      </w:r>
      <w:r w:rsidRPr="00FD7CF0">
        <w:rPr>
          <w:sz w:val="22"/>
          <w:szCs w:val="22"/>
        </w:rPr>
        <w:t>) types of emissions from this facility: Hazardous Air Pollutants (HAP) in the form of M</w:t>
      </w:r>
      <w:r>
        <w:rPr>
          <w:sz w:val="22"/>
          <w:szCs w:val="22"/>
        </w:rPr>
        <w:t>ethanol vapor,</w:t>
      </w:r>
      <w:r w:rsidRPr="00FD7CF0">
        <w:rPr>
          <w:sz w:val="22"/>
          <w:szCs w:val="22"/>
        </w:rPr>
        <w:t xml:space="preserve"> V</w:t>
      </w:r>
      <w:r>
        <w:rPr>
          <w:sz w:val="22"/>
          <w:szCs w:val="22"/>
        </w:rPr>
        <w:t>olatile Organic Compounds (VOC), Carbon Monoxide (CO) and Nitrogen Dioxide (NO</w:t>
      </w:r>
      <w:r>
        <w:rPr>
          <w:sz w:val="16"/>
          <w:szCs w:val="16"/>
        </w:rPr>
        <w:t>x).</w:t>
      </w:r>
    </w:p>
    <w:p w:rsidR="000B42B3" w:rsidRPr="00337990" w:rsidRDefault="000B42B3" w:rsidP="000B42B3">
      <w:pPr>
        <w:suppressAutoHyphens/>
        <w:spacing w:after="120"/>
        <w:jc w:val="center"/>
        <w:rPr>
          <w:b/>
          <w:sz w:val="22"/>
          <w:szCs w:val="22"/>
        </w:rPr>
      </w:pPr>
      <w:r>
        <w:rPr>
          <w:b/>
          <w:sz w:val="22"/>
          <w:szCs w:val="22"/>
        </w:rPr>
        <w:t>Tank Emissions Summary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0"/>
        <w:gridCol w:w="1970"/>
        <w:gridCol w:w="1346"/>
        <w:gridCol w:w="1450"/>
        <w:gridCol w:w="1450"/>
        <w:gridCol w:w="1451"/>
      </w:tblGrid>
      <w:tr w:rsidR="000B42B3" w:rsidRPr="00AB6ADD" w:rsidTr="00A41F12">
        <w:tc>
          <w:tcPr>
            <w:tcW w:w="1450" w:type="dxa"/>
          </w:tcPr>
          <w:p w:rsidR="000B42B3" w:rsidRPr="000B42B3" w:rsidRDefault="000B42B3" w:rsidP="00A41F12">
            <w:pPr>
              <w:suppressAutoHyphens/>
              <w:jc w:val="center"/>
              <w:rPr>
                <w:b/>
              </w:rPr>
            </w:pPr>
            <w:r w:rsidRPr="000B42B3">
              <w:rPr>
                <w:b/>
              </w:rPr>
              <w:t>Equip. No.</w:t>
            </w:r>
          </w:p>
          <w:p w:rsidR="000B42B3" w:rsidRPr="000B42B3" w:rsidRDefault="000B42B3" w:rsidP="00A41F12">
            <w:pPr>
              <w:suppressAutoHyphens/>
              <w:jc w:val="center"/>
            </w:pPr>
          </w:p>
        </w:tc>
        <w:tc>
          <w:tcPr>
            <w:tcW w:w="1970" w:type="dxa"/>
          </w:tcPr>
          <w:p w:rsidR="000B42B3" w:rsidRPr="000B42B3" w:rsidRDefault="000B42B3" w:rsidP="00A41F12">
            <w:pPr>
              <w:suppressAutoHyphens/>
              <w:jc w:val="center"/>
              <w:rPr>
                <w:b/>
              </w:rPr>
            </w:pPr>
            <w:r w:rsidRPr="000B42B3">
              <w:rPr>
                <w:b/>
              </w:rPr>
              <w:t>Tank Name</w:t>
            </w:r>
          </w:p>
        </w:tc>
        <w:tc>
          <w:tcPr>
            <w:tcW w:w="1346" w:type="dxa"/>
          </w:tcPr>
          <w:p w:rsidR="000B42B3" w:rsidRPr="000B42B3" w:rsidRDefault="000B42B3" w:rsidP="00A41F12">
            <w:pPr>
              <w:suppressAutoHyphens/>
              <w:jc w:val="center"/>
              <w:rPr>
                <w:b/>
              </w:rPr>
            </w:pPr>
            <w:r w:rsidRPr="000B42B3">
              <w:rPr>
                <w:b/>
              </w:rPr>
              <w:t>Capacity</w:t>
            </w:r>
          </w:p>
          <w:p w:rsidR="000B42B3" w:rsidRPr="000B42B3" w:rsidRDefault="000B42B3" w:rsidP="00A41F12">
            <w:pPr>
              <w:suppressAutoHyphens/>
              <w:jc w:val="center"/>
              <w:rPr>
                <w:b/>
              </w:rPr>
            </w:pPr>
            <w:r w:rsidRPr="000B42B3">
              <w:rPr>
                <w:b/>
              </w:rPr>
              <w:t>Gallons</w:t>
            </w:r>
          </w:p>
        </w:tc>
        <w:tc>
          <w:tcPr>
            <w:tcW w:w="1450" w:type="dxa"/>
          </w:tcPr>
          <w:p w:rsidR="000B42B3" w:rsidRPr="000B42B3" w:rsidRDefault="000B42B3" w:rsidP="00A41F12">
            <w:pPr>
              <w:suppressAutoHyphens/>
              <w:jc w:val="center"/>
              <w:rPr>
                <w:b/>
              </w:rPr>
            </w:pPr>
            <w:r w:rsidRPr="000B42B3">
              <w:rPr>
                <w:b/>
              </w:rPr>
              <w:t>Tank year</w:t>
            </w:r>
          </w:p>
          <w:p w:rsidR="000B42B3" w:rsidRPr="000B42B3" w:rsidRDefault="000B42B3" w:rsidP="00A41F12">
            <w:pPr>
              <w:suppressAutoHyphens/>
              <w:jc w:val="center"/>
              <w:rPr>
                <w:b/>
              </w:rPr>
            </w:pPr>
            <w:r w:rsidRPr="000B42B3">
              <w:rPr>
                <w:b/>
              </w:rPr>
              <w:t>Throughput</w:t>
            </w:r>
          </w:p>
        </w:tc>
        <w:tc>
          <w:tcPr>
            <w:tcW w:w="1450" w:type="dxa"/>
          </w:tcPr>
          <w:p w:rsidR="000B42B3" w:rsidRPr="000B42B3" w:rsidRDefault="000B42B3" w:rsidP="00A41F12">
            <w:pPr>
              <w:suppressAutoHyphens/>
              <w:jc w:val="center"/>
              <w:rPr>
                <w:b/>
              </w:rPr>
            </w:pPr>
            <w:r w:rsidRPr="000B42B3">
              <w:rPr>
                <w:b/>
              </w:rPr>
              <w:t>Pollutant</w:t>
            </w:r>
          </w:p>
        </w:tc>
        <w:tc>
          <w:tcPr>
            <w:tcW w:w="1451" w:type="dxa"/>
          </w:tcPr>
          <w:p w:rsidR="000B42B3" w:rsidRPr="000B42B3" w:rsidRDefault="000B42B3" w:rsidP="00A41F12">
            <w:pPr>
              <w:suppressAutoHyphens/>
              <w:jc w:val="center"/>
              <w:rPr>
                <w:b/>
              </w:rPr>
            </w:pPr>
            <w:r w:rsidRPr="000B42B3">
              <w:rPr>
                <w:b/>
              </w:rPr>
              <w:t>Vented</w:t>
            </w:r>
          </w:p>
          <w:p w:rsidR="000B42B3" w:rsidRPr="000B42B3" w:rsidRDefault="000B42B3" w:rsidP="00A41F12">
            <w:pPr>
              <w:suppressAutoHyphens/>
              <w:jc w:val="center"/>
              <w:rPr>
                <w:b/>
              </w:rPr>
            </w:pPr>
            <w:r w:rsidRPr="000B42B3">
              <w:rPr>
                <w:b/>
              </w:rPr>
              <w:t>Tons/ year</w:t>
            </w:r>
          </w:p>
        </w:tc>
      </w:tr>
      <w:tr w:rsidR="000B42B3" w:rsidRPr="00B733D8" w:rsidTr="00A41F12">
        <w:tc>
          <w:tcPr>
            <w:tcW w:w="1450" w:type="dxa"/>
          </w:tcPr>
          <w:p w:rsidR="000B42B3" w:rsidRPr="000B42B3" w:rsidRDefault="000B42B3" w:rsidP="00A41F12">
            <w:pPr>
              <w:suppressAutoHyphens/>
              <w:jc w:val="center"/>
              <w:rPr>
                <w:highlight w:val="yellow"/>
              </w:rPr>
            </w:pPr>
            <w:r w:rsidRPr="000B42B3">
              <w:t>R-201</w:t>
            </w:r>
          </w:p>
        </w:tc>
        <w:tc>
          <w:tcPr>
            <w:tcW w:w="1970" w:type="dxa"/>
          </w:tcPr>
          <w:p w:rsidR="000B42B3" w:rsidRPr="000B42B3" w:rsidRDefault="000B42B3" w:rsidP="00A41F12">
            <w:pPr>
              <w:suppressAutoHyphens/>
              <w:jc w:val="center"/>
            </w:pPr>
            <w:r w:rsidRPr="000B42B3">
              <w:t>Esterification</w:t>
            </w:r>
          </w:p>
          <w:p w:rsidR="000B42B3" w:rsidRPr="000B42B3" w:rsidRDefault="000B42B3" w:rsidP="00A41F12">
            <w:pPr>
              <w:suppressAutoHyphens/>
              <w:jc w:val="center"/>
              <w:rPr>
                <w:highlight w:val="yellow"/>
              </w:rPr>
            </w:pPr>
            <w:r w:rsidRPr="000B42B3">
              <w:t>Reactor</w:t>
            </w:r>
          </w:p>
        </w:tc>
        <w:tc>
          <w:tcPr>
            <w:tcW w:w="1346" w:type="dxa"/>
          </w:tcPr>
          <w:p w:rsidR="000B42B3" w:rsidRPr="000B42B3" w:rsidRDefault="000B42B3" w:rsidP="00A41F12">
            <w:pPr>
              <w:suppressAutoHyphens/>
              <w:jc w:val="center"/>
              <w:rPr>
                <w:highlight w:val="yellow"/>
              </w:rPr>
            </w:pPr>
            <w:r w:rsidRPr="000B42B3">
              <w:t>8,000</w:t>
            </w:r>
          </w:p>
        </w:tc>
        <w:tc>
          <w:tcPr>
            <w:tcW w:w="1450" w:type="dxa"/>
          </w:tcPr>
          <w:p w:rsidR="000B42B3" w:rsidRPr="000B42B3" w:rsidRDefault="000B42B3" w:rsidP="00A41F12">
            <w:pPr>
              <w:suppressAutoHyphens/>
              <w:jc w:val="center"/>
              <w:rPr>
                <w:highlight w:val="yellow"/>
              </w:rPr>
            </w:pPr>
            <w:r w:rsidRPr="000B42B3">
              <w:t>1,593,118</w:t>
            </w:r>
          </w:p>
        </w:tc>
        <w:tc>
          <w:tcPr>
            <w:tcW w:w="1450" w:type="dxa"/>
          </w:tcPr>
          <w:p w:rsidR="000B42B3" w:rsidRPr="000B42B3" w:rsidRDefault="000B42B3" w:rsidP="00A41F12">
            <w:pPr>
              <w:suppressAutoHyphens/>
              <w:rPr>
                <w:highlight w:val="yellow"/>
              </w:rPr>
            </w:pPr>
            <w:r w:rsidRPr="000B42B3">
              <w:t>H115,VOC</w:t>
            </w:r>
          </w:p>
        </w:tc>
        <w:tc>
          <w:tcPr>
            <w:tcW w:w="1451" w:type="dxa"/>
          </w:tcPr>
          <w:p w:rsidR="000B42B3" w:rsidRPr="000B42B3" w:rsidRDefault="000B42B3" w:rsidP="00A41F12">
            <w:pPr>
              <w:suppressAutoHyphens/>
              <w:jc w:val="center"/>
              <w:rPr>
                <w:highlight w:val="yellow"/>
              </w:rPr>
            </w:pPr>
            <w:r w:rsidRPr="000B42B3">
              <w:t>0.3424</w:t>
            </w:r>
          </w:p>
        </w:tc>
      </w:tr>
      <w:tr w:rsidR="000B42B3" w:rsidRPr="00B733D8" w:rsidTr="00A41F12">
        <w:tc>
          <w:tcPr>
            <w:tcW w:w="1450" w:type="dxa"/>
          </w:tcPr>
          <w:p w:rsidR="000B42B3" w:rsidRPr="000B42B3" w:rsidRDefault="000B42B3" w:rsidP="00A41F12">
            <w:pPr>
              <w:suppressAutoHyphens/>
              <w:jc w:val="center"/>
            </w:pPr>
            <w:r w:rsidRPr="000B42B3">
              <w:t>R-202</w:t>
            </w:r>
          </w:p>
        </w:tc>
        <w:tc>
          <w:tcPr>
            <w:tcW w:w="1970" w:type="dxa"/>
          </w:tcPr>
          <w:p w:rsidR="000B42B3" w:rsidRPr="000B42B3" w:rsidRDefault="000B42B3" w:rsidP="00A41F12">
            <w:pPr>
              <w:suppressAutoHyphens/>
              <w:jc w:val="center"/>
            </w:pPr>
            <w:r w:rsidRPr="000B42B3">
              <w:t>Esterification</w:t>
            </w:r>
          </w:p>
          <w:p w:rsidR="000B42B3" w:rsidRPr="000B42B3" w:rsidRDefault="000B42B3" w:rsidP="00A41F12">
            <w:pPr>
              <w:suppressAutoHyphens/>
              <w:jc w:val="center"/>
            </w:pPr>
            <w:r w:rsidRPr="000B42B3">
              <w:t>Reactor</w:t>
            </w:r>
          </w:p>
        </w:tc>
        <w:tc>
          <w:tcPr>
            <w:tcW w:w="1346" w:type="dxa"/>
          </w:tcPr>
          <w:p w:rsidR="000B42B3" w:rsidRPr="000B42B3" w:rsidRDefault="000B42B3" w:rsidP="00A41F12">
            <w:pPr>
              <w:suppressAutoHyphens/>
              <w:jc w:val="center"/>
            </w:pPr>
            <w:r w:rsidRPr="000B42B3">
              <w:t>8,000</w:t>
            </w:r>
          </w:p>
        </w:tc>
        <w:tc>
          <w:tcPr>
            <w:tcW w:w="1450" w:type="dxa"/>
          </w:tcPr>
          <w:p w:rsidR="000B42B3" w:rsidRPr="000B42B3" w:rsidRDefault="000B42B3" w:rsidP="00A41F12">
            <w:pPr>
              <w:suppressAutoHyphens/>
              <w:jc w:val="center"/>
            </w:pPr>
            <w:r w:rsidRPr="000B42B3">
              <w:t>1,593,118</w:t>
            </w:r>
          </w:p>
        </w:tc>
        <w:tc>
          <w:tcPr>
            <w:tcW w:w="1450" w:type="dxa"/>
          </w:tcPr>
          <w:p w:rsidR="000B42B3" w:rsidRPr="000B42B3" w:rsidRDefault="000B42B3" w:rsidP="00A41F12">
            <w:pPr>
              <w:suppressAutoHyphens/>
            </w:pPr>
            <w:r w:rsidRPr="000B42B3">
              <w:t>H115,VOC</w:t>
            </w:r>
          </w:p>
        </w:tc>
        <w:tc>
          <w:tcPr>
            <w:tcW w:w="1451" w:type="dxa"/>
          </w:tcPr>
          <w:p w:rsidR="000B42B3" w:rsidRPr="000B42B3" w:rsidRDefault="000B42B3" w:rsidP="00A41F12">
            <w:pPr>
              <w:suppressAutoHyphens/>
              <w:jc w:val="center"/>
            </w:pPr>
            <w:r w:rsidRPr="000B42B3">
              <w:t>0.3424</w:t>
            </w:r>
          </w:p>
        </w:tc>
      </w:tr>
      <w:tr w:rsidR="000B42B3" w:rsidRPr="00B733D8" w:rsidTr="00A41F12">
        <w:tc>
          <w:tcPr>
            <w:tcW w:w="1450" w:type="dxa"/>
          </w:tcPr>
          <w:p w:rsidR="000B42B3" w:rsidRPr="000B42B3" w:rsidRDefault="000B42B3" w:rsidP="00A41F12">
            <w:pPr>
              <w:suppressAutoHyphens/>
              <w:jc w:val="center"/>
            </w:pPr>
            <w:r w:rsidRPr="000B42B3">
              <w:t>S-201</w:t>
            </w:r>
          </w:p>
        </w:tc>
        <w:tc>
          <w:tcPr>
            <w:tcW w:w="1970" w:type="dxa"/>
          </w:tcPr>
          <w:p w:rsidR="000B42B3" w:rsidRPr="000B42B3" w:rsidRDefault="000B42B3" w:rsidP="00A41F12">
            <w:pPr>
              <w:suppressAutoHyphens/>
              <w:jc w:val="center"/>
            </w:pPr>
            <w:r w:rsidRPr="000B42B3">
              <w:t xml:space="preserve">Esterification </w:t>
            </w:r>
          </w:p>
          <w:p w:rsidR="000B42B3" w:rsidRPr="000B42B3" w:rsidRDefault="000B42B3" w:rsidP="00A41F12">
            <w:pPr>
              <w:suppressAutoHyphens/>
              <w:jc w:val="center"/>
            </w:pPr>
            <w:r w:rsidRPr="000B42B3">
              <w:t>Settling Tank</w:t>
            </w:r>
          </w:p>
        </w:tc>
        <w:tc>
          <w:tcPr>
            <w:tcW w:w="1346" w:type="dxa"/>
          </w:tcPr>
          <w:p w:rsidR="000B42B3" w:rsidRPr="000B42B3" w:rsidRDefault="000B42B3" w:rsidP="00A41F12">
            <w:pPr>
              <w:suppressAutoHyphens/>
              <w:jc w:val="center"/>
            </w:pPr>
            <w:r w:rsidRPr="000B42B3">
              <w:t>8,000</w:t>
            </w:r>
          </w:p>
        </w:tc>
        <w:tc>
          <w:tcPr>
            <w:tcW w:w="1450" w:type="dxa"/>
          </w:tcPr>
          <w:p w:rsidR="000B42B3" w:rsidRPr="000B42B3" w:rsidRDefault="000B42B3" w:rsidP="00A41F12">
            <w:pPr>
              <w:suppressAutoHyphens/>
              <w:jc w:val="center"/>
            </w:pPr>
            <w:r w:rsidRPr="000B42B3">
              <w:t>3,186,237</w:t>
            </w:r>
          </w:p>
        </w:tc>
        <w:tc>
          <w:tcPr>
            <w:tcW w:w="1450" w:type="dxa"/>
          </w:tcPr>
          <w:p w:rsidR="000B42B3" w:rsidRPr="000B42B3" w:rsidRDefault="000B42B3" w:rsidP="00A41F12">
            <w:pPr>
              <w:suppressAutoHyphens/>
            </w:pPr>
            <w:r w:rsidRPr="000B42B3">
              <w:t>H115,VOC</w:t>
            </w:r>
          </w:p>
        </w:tc>
        <w:tc>
          <w:tcPr>
            <w:tcW w:w="1451" w:type="dxa"/>
          </w:tcPr>
          <w:p w:rsidR="000B42B3" w:rsidRPr="000B42B3" w:rsidRDefault="000B42B3" w:rsidP="00A41F12">
            <w:pPr>
              <w:suppressAutoHyphens/>
              <w:jc w:val="center"/>
            </w:pPr>
            <w:r w:rsidRPr="000B42B3">
              <w:t>0.5521</w:t>
            </w:r>
          </w:p>
        </w:tc>
      </w:tr>
      <w:tr w:rsidR="000B42B3" w:rsidRPr="00B733D8" w:rsidTr="00A41F12">
        <w:tc>
          <w:tcPr>
            <w:tcW w:w="1450" w:type="dxa"/>
          </w:tcPr>
          <w:p w:rsidR="000B42B3" w:rsidRPr="000B42B3" w:rsidRDefault="000B42B3" w:rsidP="00A41F12">
            <w:pPr>
              <w:suppressAutoHyphens/>
              <w:jc w:val="center"/>
            </w:pPr>
            <w:r w:rsidRPr="000B42B3">
              <w:t>R-301</w:t>
            </w:r>
          </w:p>
        </w:tc>
        <w:tc>
          <w:tcPr>
            <w:tcW w:w="1970" w:type="dxa"/>
          </w:tcPr>
          <w:p w:rsidR="000B42B3" w:rsidRPr="000B42B3" w:rsidRDefault="000B42B3" w:rsidP="00A41F12">
            <w:pPr>
              <w:suppressAutoHyphens/>
              <w:jc w:val="center"/>
            </w:pPr>
            <w:r w:rsidRPr="000B42B3">
              <w:t>Transesterification</w:t>
            </w:r>
          </w:p>
          <w:p w:rsidR="000B42B3" w:rsidRPr="000B42B3" w:rsidRDefault="000B42B3" w:rsidP="00A41F12">
            <w:pPr>
              <w:suppressAutoHyphens/>
              <w:jc w:val="center"/>
            </w:pPr>
            <w:r w:rsidRPr="000B42B3">
              <w:t>Reactor</w:t>
            </w:r>
          </w:p>
        </w:tc>
        <w:tc>
          <w:tcPr>
            <w:tcW w:w="1346" w:type="dxa"/>
          </w:tcPr>
          <w:p w:rsidR="000B42B3" w:rsidRPr="000B42B3" w:rsidRDefault="000B42B3" w:rsidP="00A41F12">
            <w:pPr>
              <w:suppressAutoHyphens/>
              <w:jc w:val="center"/>
            </w:pPr>
            <w:r w:rsidRPr="000B42B3">
              <w:t>8,000</w:t>
            </w:r>
          </w:p>
        </w:tc>
        <w:tc>
          <w:tcPr>
            <w:tcW w:w="1450" w:type="dxa"/>
          </w:tcPr>
          <w:p w:rsidR="000B42B3" w:rsidRPr="000B42B3" w:rsidRDefault="000B42B3" w:rsidP="00A41F12">
            <w:pPr>
              <w:suppressAutoHyphens/>
              <w:jc w:val="center"/>
            </w:pPr>
            <w:r w:rsidRPr="000B42B3">
              <w:t>3,353,934</w:t>
            </w:r>
          </w:p>
        </w:tc>
        <w:tc>
          <w:tcPr>
            <w:tcW w:w="1450" w:type="dxa"/>
          </w:tcPr>
          <w:p w:rsidR="000B42B3" w:rsidRPr="000B42B3" w:rsidRDefault="000B42B3" w:rsidP="00A41F12">
            <w:pPr>
              <w:suppressAutoHyphens/>
            </w:pPr>
            <w:r w:rsidRPr="000B42B3">
              <w:t>H115, VOC</w:t>
            </w:r>
          </w:p>
        </w:tc>
        <w:tc>
          <w:tcPr>
            <w:tcW w:w="1451" w:type="dxa"/>
          </w:tcPr>
          <w:p w:rsidR="000B42B3" w:rsidRPr="000B42B3" w:rsidRDefault="000B42B3" w:rsidP="00A41F12">
            <w:pPr>
              <w:suppressAutoHyphens/>
              <w:jc w:val="center"/>
            </w:pPr>
            <w:r w:rsidRPr="000B42B3">
              <w:t>0.5513</w:t>
            </w:r>
          </w:p>
        </w:tc>
      </w:tr>
      <w:tr w:rsidR="000B42B3" w:rsidRPr="00B733D8" w:rsidTr="00A41F12">
        <w:tc>
          <w:tcPr>
            <w:tcW w:w="1450" w:type="dxa"/>
          </w:tcPr>
          <w:p w:rsidR="000B42B3" w:rsidRPr="000B42B3" w:rsidRDefault="000B42B3" w:rsidP="00A41F12">
            <w:pPr>
              <w:suppressAutoHyphens/>
              <w:jc w:val="center"/>
            </w:pPr>
            <w:r w:rsidRPr="000B42B3">
              <w:t>R-302</w:t>
            </w:r>
          </w:p>
        </w:tc>
        <w:tc>
          <w:tcPr>
            <w:tcW w:w="1970" w:type="dxa"/>
          </w:tcPr>
          <w:p w:rsidR="000B42B3" w:rsidRPr="000B42B3" w:rsidRDefault="000B42B3" w:rsidP="00A41F12">
            <w:pPr>
              <w:suppressAutoHyphens/>
              <w:jc w:val="center"/>
            </w:pPr>
            <w:r w:rsidRPr="000B42B3">
              <w:t>Transesterification</w:t>
            </w:r>
          </w:p>
          <w:p w:rsidR="000B42B3" w:rsidRPr="000B42B3" w:rsidRDefault="000B42B3" w:rsidP="00A41F12">
            <w:pPr>
              <w:suppressAutoHyphens/>
              <w:jc w:val="center"/>
            </w:pPr>
            <w:r w:rsidRPr="000B42B3">
              <w:t>Reactor</w:t>
            </w:r>
          </w:p>
        </w:tc>
        <w:tc>
          <w:tcPr>
            <w:tcW w:w="1346" w:type="dxa"/>
          </w:tcPr>
          <w:p w:rsidR="000B42B3" w:rsidRPr="000B42B3" w:rsidRDefault="000B42B3" w:rsidP="00A41F12">
            <w:pPr>
              <w:suppressAutoHyphens/>
              <w:jc w:val="center"/>
            </w:pPr>
            <w:r w:rsidRPr="000B42B3">
              <w:t xml:space="preserve">8,000 </w:t>
            </w:r>
          </w:p>
        </w:tc>
        <w:tc>
          <w:tcPr>
            <w:tcW w:w="1450" w:type="dxa"/>
          </w:tcPr>
          <w:p w:rsidR="000B42B3" w:rsidRPr="000B42B3" w:rsidRDefault="000B42B3" w:rsidP="00A41F12">
            <w:pPr>
              <w:suppressAutoHyphens/>
              <w:jc w:val="center"/>
            </w:pPr>
            <w:r w:rsidRPr="000B42B3">
              <w:t>3,353,934</w:t>
            </w:r>
          </w:p>
        </w:tc>
        <w:tc>
          <w:tcPr>
            <w:tcW w:w="1450" w:type="dxa"/>
          </w:tcPr>
          <w:p w:rsidR="000B42B3" w:rsidRPr="000B42B3" w:rsidRDefault="000B42B3" w:rsidP="00A41F12">
            <w:pPr>
              <w:suppressAutoHyphens/>
            </w:pPr>
            <w:r w:rsidRPr="000B42B3">
              <w:t>H115, VOC</w:t>
            </w:r>
          </w:p>
        </w:tc>
        <w:tc>
          <w:tcPr>
            <w:tcW w:w="1451" w:type="dxa"/>
          </w:tcPr>
          <w:p w:rsidR="000B42B3" w:rsidRPr="000B42B3" w:rsidRDefault="000B42B3" w:rsidP="00A41F12">
            <w:pPr>
              <w:suppressAutoHyphens/>
              <w:jc w:val="center"/>
            </w:pPr>
            <w:r w:rsidRPr="000B42B3">
              <w:t>0.5513</w:t>
            </w:r>
          </w:p>
        </w:tc>
      </w:tr>
      <w:tr w:rsidR="000B42B3" w:rsidRPr="00B733D8" w:rsidTr="00A41F12">
        <w:tc>
          <w:tcPr>
            <w:tcW w:w="1450" w:type="dxa"/>
          </w:tcPr>
          <w:p w:rsidR="000B42B3" w:rsidRPr="000B42B3" w:rsidRDefault="000B42B3" w:rsidP="00A41F12">
            <w:pPr>
              <w:suppressAutoHyphens/>
              <w:jc w:val="center"/>
            </w:pPr>
            <w:r w:rsidRPr="000B42B3">
              <w:t>TK-301</w:t>
            </w:r>
          </w:p>
        </w:tc>
        <w:tc>
          <w:tcPr>
            <w:tcW w:w="1970" w:type="dxa"/>
          </w:tcPr>
          <w:p w:rsidR="000B42B3" w:rsidRPr="000B42B3" w:rsidRDefault="000B42B3" w:rsidP="00A41F12">
            <w:pPr>
              <w:suppressAutoHyphens/>
              <w:jc w:val="center"/>
            </w:pPr>
            <w:r w:rsidRPr="000B42B3">
              <w:t>Glycerol/Biodiesel</w:t>
            </w:r>
          </w:p>
          <w:p w:rsidR="000B42B3" w:rsidRPr="000B42B3" w:rsidRDefault="000B42B3" w:rsidP="00A41F12">
            <w:pPr>
              <w:suppressAutoHyphens/>
              <w:jc w:val="center"/>
            </w:pPr>
            <w:r w:rsidRPr="000B42B3">
              <w:t>Separation Tank</w:t>
            </w:r>
          </w:p>
        </w:tc>
        <w:tc>
          <w:tcPr>
            <w:tcW w:w="1346" w:type="dxa"/>
          </w:tcPr>
          <w:p w:rsidR="000B42B3" w:rsidRPr="000B42B3" w:rsidRDefault="000B42B3" w:rsidP="00A41F12">
            <w:pPr>
              <w:suppressAutoHyphens/>
              <w:jc w:val="center"/>
            </w:pPr>
            <w:r w:rsidRPr="000B42B3">
              <w:t>8,000</w:t>
            </w:r>
          </w:p>
        </w:tc>
        <w:tc>
          <w:tcPr>
            <w:tcW w:w="1450" w:type="dxa"/>
          </w:tcPr>
          <w:p w:rsidR="000B42B3" w:rsidRPr="000B42B3" w:rsidRDefault="000B42B3" w:rsidP="00A41F12">
            <w:pPr>
              <w:suppressAutoHyphens/>
              <w:jc w:val="center"/>
            </w:pPr>
            <w:r w:rsidRPr="000B42B3">
              <w:t>3,353,934</w:t>
            </w:r>
          </w:p>
        </w:tc>
        <w:tc>
          <w:tcPr>
            <w:tcW w:w="1450" w:type="dxa"/>
          </w:tcPr>
          <w:p w:rsidR="000B42B3" w:rsidRPr="000B42B3" w:rsidRDefault="000B42B3" w:rsidP="00A41F12">
            <w:pPr>
              <w:suppressAutoHyphens/>
            </w:pPr>
            <w:r w:rsidRPr="000B42B3">
              <w:t>H115, VOC</w:t>
            </w:r>
          </w:p>
        </w:tc>
        <w:tc>
          <w:tcPr>
            <w:tcW w:w="1451" w:type="dxa"/>
          </w:tcPr>
          <w:p w:rsidR="000B42B3" w:rsidRPr="000B42B3" w:rsidRDefault="000B42B3" w:rsidP="00A41F12">
            <w:pPr>
              <w:suppressAutoHyphens/>
              <w:jc w:val="center"/>
            </w:pPr>
            <w:r w:rsidRPr="000B42B3">
              <w:t>0.4472</w:t>
            </w:r>
          </w:p>
        </w:tc>
      </w:tr>
      <w:tr w:rsidR="000B42B3" w:rsidRPr="00B733D8" w:rsidTr="00A41F12">
        <w:tc>
          <w:tcPr>
            <w:tcW w:w="1450" w:type="dxa"/>
          </w:tcPr>
          <w:p w:rsidR="000B42B3" w:rsidRPr="000B42B3" w:rsidRDefault="000B42B3" w:rsidP="00A41F12">
            <w:pPr>
              <w:suppressAutoHyphens/>
              <w:jc w:val="center"/>
            </w:pPr>
            <w:r w:rsidRPr="000B42B3">
              <w:t>TK-701</w:t>
            </w:r>
          </w:p>
          <w:p w:rsidR="000B42B3" w:rsidRPr="000B42B3" w:rsidRDefault="000B42B3" w:rsidP="00A41F12">
            <w:pPr>
              <w:suppressAutoHyphens/>
              <w:jc w:val="center"/>
            </w:pPr>
            <w:r w:rsidRPr="000B42B3">
              <w:t>TK-702</w:t>
            </w:r>
          </w:p>
          <w:p w:rsidR="000B42B3" w:rsidRPr="000B42B3" w:rsidRDefault="000B42B3" w:rsidP="00A41F12">
            <w:pPr>
              <w:suppressAutoHyphens/>
              <w:jc w:val="center"/>
            </w:pPr>
            <w:r w:rsidRPr="000B42B3">
              <w:t>TK-703</w:t>
            </w:r>
          </w:p>
          <w:p w:rsidR="000B42B3" w:rsidRPr="000B42B3" w:rsidRDefault="000B42B3" w:rsidP="00A41F12">
            <w:pPr>
              <w:suppressAutoHyphens/>
              <w:jc w:val="center"/>
            </w:pPr>
            <w:r w:rsidRPr="000B42B3">
              <w:t>TK-704</w:t>
            </w:r>
          </w:p>
          <w:p w:rsidR="000B42B3" w:rsidRPr="000B42B3" w:rsidRDefault="000B42B3" w:rsidP="00A41F12">
            <w:pPr>
              <w:suppressAutoHyphens/>
              <w:jc w:val="center"/>
            </w:pPr>
            <w:r w:rsidRPr="000B42B3">
              <w:t>TK-705</w:t>
            </w:r>
          </w:p>
          <w:p w:rsidR="000B42B3" w:rsidRPr="000B42B3" w:rsidRDefault="000B42B3" w:rsidP="00A41F12">
            <w:pPr>
              <w:suppressAutoHyphens/>
              <w:jc w:val="center"/>
            </w:pPr>
            <w:r w:rsidRPr="000B42B3">
              <w:t>TK-706</w:t>
            </w:r>
          </w:p>
        </w:tc>
        <w:tc>
          <w:tcPr>
            <w:tcW w:w="1970" w:type="dxa"/>
          </w:tcPr>
          <w:p w:rsidR="000B42B3" w:rsidRPr="000B42B3" w:rsidRDefault="000B42B3" w:rsidP="00A41F12">
            <w:pPr>
              <w:suppressAutoHyphens/>
              <w:jc w:val="center"/>
            </w:pPr>
            <w:r w:rsidRPr="000B42B3">
              <w:t>Biodiesel Storage Tanks</w:t>
            </w:r>
          </w:p>
        </w:tc>
        <w:tc>
          <w:tcPr>
            <w:tcW w:w="1346" w:type="dxa"/>
          </w:tcPr>
          <w:p w:rsidR="000B42B3" w:rsidRPr="000B42B3" w:rsidRDefault="000B42B3" w:rsidP="00A41F12">
            <w:pPr>
              <w:suppressAutoHyphens/>
              <w:jc w:val="center"/>
            </w:pPr>
            <w:r w:rsidRPr="000B42B3">
              <w:t>10,000</w:t>
            </w:r>
          </w:p>
        </w:tc>
        <w:tc>
          <w:tcPr>
            <w:tcW w:w="1450" w:type="dxa"/>
          </w:tcPr>
          <w:p w:rsidR="000B42B3" w:rsidRPr="000B42B3" w:rsidRDefault="000B42B3" w:rsidP="00A41F12">
            <w:pPr>
              <w:suppressAutoHyphens/>
              <w:jc w:val="center"/>
            </w:pPr>
            <w:r w:rsidRPr="000B42B3">
              <w:t>361,434</w:t>
            </w:r>
          </w:p>
        </w:tc>
        <w:tc>
          <w:tcPr>
            <w:tcW w:w="1450" w:type="dxa"/>
          </w:tcPr>
          <w:p w:rsidR="000B42B3" w:rsidRPr="000B42B3" w:rsidRDefault="000B42B3" w:rsidP="00A41F12">
            <w:pPr>
              <w:suppressAutoHyphens/>
            </w:pPr>
            <w:r w:rsidRPr="000B42B3">
              <w:t>H115, VOC</w:t>
            </w:r>
          </w:p>
        </w:tc>
        <w:tc>
          <w:tcPr>
            <w:tcW w:w="1451" w:type="dxa"/>
          </w:tcPr>
          <w:p w:rsidR="000B42B3" w:rsidRPr="000B42B3" w:rsidRDefault="000B42B3" w:rsidP="00A41F12">
            <w:pPr>
              <w:suppressAutoHyphens/>
              <w:jc w:val="center"/>
            </w:pPr>
            <w:r w:rsidRPr="000B42B3">
              <w:t>0.069</w:t>
            </w:r>
          </w:p>
        </w:tc>
      </w:tr>
      <w:tr w:rsidR="000B42B3" w:rsidRPr="00B733D8" w:rsidTr="00A41F12">
        <w:tc>
          <w:tcPr>
            <w:tcW w:w="1450" w:type="dxa"/>
          </w:tcPr>
          <w:p w:rsidR="000B42B3" w:rsidRPr="000B42B3" w:rsidRDefault="000B42B3" w:rsidP="00A41F12">
            <w:pPr>
              <w:suppressAutoHyphens/>
              <w:jc w:val="center"/>
            </w:pPr>
          </w:p>
          <w:p w:rsidR="000B42B3" w:rsidRPr="000B42B3" w:rsidRDefault="000B42B3" w:rsidP="00A41F12">
            <w:pPr>
              <w:suppressAutoHyphens/>
              <w:rPr>
                <w:highlight w:val="yellow"/>
              </w:rPr>
            </w:pPr>
            <w:r w:rsidRPr="000B42B3">
              <w:t>TK-801</w:t>
            </w:r>
          </w:p>
        </w:tc>
        <w:tc>
          <w:tcPr>
            <w:tcW w:w="1970" w:type="dxa"/>
          </w:tcPr>
          <w:p w:rsidR="000B42B3" w:rsidRPr="000B42B3" w:rsidRDefault="000B42B3" w:rsidP="00A41F12">
            <w:pPr>
              <w:suppressAutoHyphens/>
              <w:jc w:val="center"/>
            </w:pPr>
            <w:r w:rsidRPr="000B42B3">
              <w:t>Methanol</w:t>
            </w:r>
          </w:p>
          <w:p w:rsidR="000B42B3" w:rsidRPr="000B42B3" w:rsidRDefault="000B42B3" w:rsidP="00A41F12">
            <w:pPr>
              <w:suppressAutoHyphens/>
              <w:jc w:val="center"/>
              <w:rPr>
                <w:highlight w:val="yellow"/>
              </w:rPr>
            </w:pPr>
            <w:r w:rsidRPr="000B42B3">
              <w:t>Storage Tank</w:t>
            </w:r>
          </w:p>
        </w:tc>
        <w:tc>
          <w:tcPr>
            <w:tcW w:w="1346" w:type="dxa"/>
          </w:tcPr>
          <w:p w:rsidR="000B42B3" w:rsidRPr="000B42B3" w:rsidRDefault="000B42B3" w:rsidP="00A41F12">
            <w:pPr>
              <w:suppressAutoHyphens/>
              <w:jc w:val="center"/>
              <w:rPr>
                <w:highlight w:val="yellow"/>
              </w:rPr>
            </w:pPr>
            <w:r w:rsidRPr="000B42B3">
              <w:t>10,000</w:t>
            </w:r>
          </w:p>
        </w:tc>
        <w:tc>
          <w:tcPr>
            <w:tcW w:w="1450" w:type="dxa"/>
          </w:tcPr>
          <w:p w:rsidR="000B42B3" w:rsidRPr="000B42B3" w:rsidRDefault="000B42B3" w:rsidP="00A41F12">
            <w:pPr>
              <w:suppressAutoHyphens/>
              <w:jc w:val="center"/>
              <w:rPr>
                <w:highlight w:val="yellow"/>
              </w:rPr>
            </w:pPr>
            <w:r w:rsidRPr="000B42B3">
              <w:t>340,970</w:t>
            </w:r>
          </w:p>
        </w:tc>
        <w:tc>
          <w:tcPr>
            <w:tcW w:w="1450" w:type="dxa"/>
          </w:tcPr>
          <w:p w:rsidR="000B42B3" w:rsidRPr="000B42B3" w:rsidRDefault="000B42B3" w:rsidP="00A41F12">
            <w:pPr>
              <w:suppressAutoHyphens/>
              <w:jc w:val="center"/>
              <w:rPr>
                <w:highlight w:val="yellow"/>
              </w:rPr>
            </w:pPr>
            <w:r w:rsidRPr="000B42B3">
              <w:t>H115</w:t>
            </w:r>
          </w:p>
        </w:tc>
        <w:tc>
          <w:tcPr>
            <w:tcW w:w="1451" w:type="dxa"/>
          </w:tcPr>
          <w:p w:rsidR="000B42B3" w:rsidRPr="000B42B3" w:rsidRDefault="000B42B3" w:rsidP="00A41F12">
            <w:pPr>
              <w:suppressAutoHyphens/>
              <w:jc w:val="center"/>
            </w:pPr>
            <w:r w:rsidRPr="000B42B3">
              <w:t>0.3904</w:t>
            </w:r>
          </w:p>
        </w:tc>
      </w:tr>
      <w:tr w:rsidR="000B42B3" w:rsidRPr="00B733D8" w:rsidTr="00A41F12">
        <w:tc>
          <w:tcPr>
            <w:tcW w:w="1450" w:type="dxa"/>
          </w:tcPr>
          <w:p w:rsidR="000B42B3" w:rsidRPr="000B42B3" w:rsidRDefault="000B42B3" w:rsidP="00A41F12">
            <w:pPr>
              <w:suppressAutoHyphens/>
              <w:jc w:val="center"/>
            </w:pPr>
            <w:r w:rsidRPr="000B42B3">
              <w:t>Boiler 4.0 mmBtu/hr.</w:t>
            </w:r>
          </w:p>
          <w:p w:rsidR="000B42B3" w:rsidRPr="000B42B3" w:rsidRDefault="000B42B3" w:rsidP="00A41F12">
            <w:pPr>
              <w:suppressAutoHyphens/>
              <w:jc w:val="center"/>
            </w:pPr>
            <w:r w:rsidRPr="000B42B3">
              <w:t>(EXEMPT)</w:t>
            </w:r>
          </w:p>
        </w:tc>
        <w:tc>
          <w:tcPr>
            <w:tcW w:w="1970" w:type="dxa"/>
          </w:tcPr>
          <w:p w:rsidR="000B42B3" w:rsidRPr="000B42B3" w:rsidRDefault="000B42B3" w:rsidP="00A41F12">
            <w:pPr>
              <w:suppressAutoHyphens/>
              <w:jc w:val="center"/>
            </w:pPr>
          </w:p>
          <w:p w:rsidR="000B42B3" w:rsidRPr="000B42B3" w:rsidRDefault="000B42B3" w:rsidP="00A41F12">
            <w:pPr>
              <w:suppressAutoHyphens/>
              <w:jc w:val="center"/>
            </w:pPr>
            <w:r w:rsidRPr="000B42B3">
              <w:t>Boiler</w:t>
            </w:r>
          </w:p>
        </w:tc>
        <w:tc>
          <w:tcPr>
            <w:tcW w:w="1346" w:type="dxa"/>
          </w:tcPr>
          <w:p w:rsidR="000B42B3" w:rsidRPr="000B42B3" w:rsidRDefault="000B42B3" w:rsidP="00A41F12">
            <w:pPr>
              <w:suppressAutoHyphens/>
              <w:jc w:val="center"/>
            </w:pPr>
          </w:p>
          <w:p w:rsidR="000B42B3" w:rsidRPr="000B42B3" w:rsidRDefault="000B42B3" w:rsidP="00A41F12">
            <w:pPr>
              <w:suppressAutoHyphens/>
              <w:jc w:val="center"/>
            </w:pPr>
            <w:r w:rsidRPr="000B42B3">
              <w:t>N/A</w:t>
            </w:r>
          </w:p>
        </w:tc>
        <w:tc>
          <w:tcPr>
            <w:tcW w:w="1450" w:type="dxa"/>
          </w:tcPr>
          <w:p w:rsidR="000B42B3" w:rsidRPr="000B42B3" w:rsidRDefault="000B42B3" w:rsidP="00A41F12">
            <w:pPr>
              <w:suppressAutoHyphens/>
              <w:jc w:val="center"/>
            </w:pPr>
          </w:p>
          <w:p w:rsidR="000B42B3" w:rsidRPr="000B42B3" w:rsidRDefault="000B42B3" w:rsidP="00A41F12">
            <w:pPr>
              <w:suppressAutoHyphens/>
              <w:jc w:val="center"/>
            </w:pPr>
            <w:r w:rsidRPr="000B42B3">
              <w:t>N/A</w:t>
            </w:r>
          </w:p>
        </w:tc>
        <w:tc>
          <w:tcPr>
            <w:tcW w:w="1450" w:type="dxa"/>
          </w:tcPr>
          <w:p w:rsidR="000B42B3" w:rsidRPr="000B42B3" w:rsidRDefault="000B42B3" w:rsidP="00A41F12">
            <w:pPr>
              <w:suppressAutoHyphens/>
              <w:jc w:val="center"/>
            </w:pPr>
            <w:r w:rsidRPr="000B42B3">
              <w:t xml:space="preserve">CO </w:t>
            </w:r>
          </w:p>
          <w:p w:rsidR="000B42B3" w:rsidRPr="000B42B3" w:rsidRDefault="000B42B3" w:rsidP="00A41F12">
            <w:pPr>
              <w:suppressAutoHyphens/>
              <w:jc w:val="center"/>
            </w:pPr>
            <w:r w:rsidRPr="000B42B3">
              <w:t xml:space="preserve"> NOx</w:t>
            </w:r>
          </w:p>
          <w:p w:rsidR="000B42B3" w:rsidRPr="000B42B3" w:rsidRDefault="000B42B3" w:rsidP="00A41F12">
            <w:pPr>
              <w:suppressAutoHyphens/>
            </w:pPr>
            <w:r w:rsidRPr="000B42B3">
              <w:t xml:space="preserve">           SO2</w:t>
            </w:r>
          </w:p>
          <w:p w:rsidR="000B42B3" w:rsidRPr="000B42B3" w:rsidRDefault="000B42B3" w:rsidP="00A41F12">
            <w:pPr>
              <w:suppressAutoHyphens/>
            </w:pPr>
            <w:r w:rsidRPr="000B42B3">
              <w:t xml:space="preserve">         PM</w:t>
            </w:r>
          </w:p>
          <w:p w:rsidR="000B42B3" w:rsidRPr="000B42B3" w:rsidRDefault="000B42B3" w:rsidP="00A41F12">
            <w:pPr>
              <w:suppressAutoHyphens/>
            </w:pPr>
            <w:r w:rsidRPr="000B42B3">
              <w:t xml:space="preserve">        PM10</w:t>
            </w:r>
          </w:p>
        </w:tc>
        <w:tc>
          <w:tcPr>
            <w:tcW w:w="1451" w:type="dxa"/>
          </w:tcPr>
          <w:p w:rsidR="000B42B3" w:rsidRPr="000B42B3" w:rsidRDefault="000B42B3" w:rsidP="00A41F12">
            <w:pPr>
              <w:suppressAutoHyphens/>
              <w:jc w:val="center"/>
            </w:pPr>
            <w:r w:rsidRPr="000B42B3">
              <w:t>1.471</w:t>
            </w:r>
          </w:p>
          <w:p w:rsidR="000B42B3" w:rsidRPr="000B42B3" w:rsidRDefault="000B42B3" w:rsidP="00A41F12">
            <w:pPr>
              <w:suppressAutoHyphens/>
              <w:jc w:val="center"/>
            </w:pPr>
            <w:r w:rsidRPr="000B42B3">
              <w:t>1.752</w:t>
            </w:r>
          </w:p>
          <w:p w:rsidR="000B42B3" w:rsidRPr="000B42B3" w:rsidRDefault="000B42B3" w:rsidP="00A41F12">
            <w:pPr>
              <w:suppressAutoHyphens/>
              <w:jc w:val="center"/>
            </w:pPr>
            <w:r w:rsidRPr="000B42B3">
              <w:t>0.010</w:t>
            </w:r>
          </w:p>
          <w:p w:rsidR="000B42B3" w:rsidRPr="000B42B3" w:rsidRDefault="000B42B3" w:rsidP="00A41F12">
            <w:pPr>
              <w:suppressAutoHyphens/>
              <w:jc w:val="center"/>
            </w:pPr>
            <w:r w:rsidRPr="000B42B3">
              <w:t>0.033</w:t>
            </w:r>
          </w:p>
          <w:p w:rsidR="000B42B3" w:rsidRPr="000B42B3" w:rsidRDefault="000B42B3" w:rsidP="00A41F12">
            <w:pPr>
              <w:suppressAutoHyphens/>
              <w:jc w:val="center"/>
            </w:pPr>
            <w:r w:rsidRPr="000B42B3">
              <w:t>0.133</w:t>
            </w:r>
          </w:p>
        </w:tc>
      </w:tr>
    </w:tbl>
    <w:p w:rsidR="000B42B3" w:rsidRDefault="000B42B3" w:rsidP="00CF7775">
      <w:pPr>
        <w:rPr>
          <w:b/>
          <w:caps/>
          <w:sz w:val="22"/>
          <w:szCs w:val="22"/>
        </w:rPr>
      </w:pPr>
    </w:p>
    <w:p w:rsidR="00F91823" w:rsidRDefault="00CF7775" w:rsidP="00CF7775">
      <w:pPr>
        <w:rPr>
          <w:sz w:val="22"/>
          <w:szCs w:val="22"/>
        </w:rPr>
      </w:pPr>
      <w:r>
        <w:rPr>
          <w:sz w:val="22"/>
          <w:szCs w:val="22"/>
        </w:rPr>
        <w:t xml:space="preserve">       </w:t>
      </w:r>
      <w:r w:rsidR="00F91823">
        <w:rPr>
          <w:sz w:val="22"/>
          <w:szCs w:val="22"/>
        </w:rPr>
        <w:t xml:space="preserve">a. </w:t>
      </w:r>
      <w:r w:rsidR="00F91823">
        <w:rPr>
          <w:sz w:val="22"/>
          <w:szCs w:val="22"/>
        </w:rPr>
        <w:tab/>
        <w:t>H115 and Volatile Organic Compounds (VOC) at 3.59 tons/year,</w:t>
      </w:r>
    </w:p>
    <w:p w:rsidR="00F91823" w:rsidRDefault="00F91823" w:rsidP="00F91823">
      <w:pPr>
        <w:ind w:left="720" w:hanging="360"/>
        <w:rPr>
          <w:sz w:val="22"/>
          <w:szCs w:val="22"/>
        </w:rPr>
      </w:pPr>
      <w:r>
        <w:rPr>
          <w:sz w:val="22"/>
          <w:szCs w:val="22"/>
        </w:rPr>
        <w:t>b.</w:t>
      </w:r>
      <w:r>
        <w:rPr>
          <w:sz w:val="22"/>
          <w:szCs w:val="22"/>
        </w:rPr>
        <w:tab/>
        <w:t>Carbon Monoxide (CO) at 1.47 ton/year. (Boiler)</w:t>
      </w:r>
    </w:p>
    <w:p w:rsidR="000B42B3" w:rsidRPr="00F91823" w:rsidRDefault="00F91823" w:rsidP="00F91823">
      <w:pPr>
        <w:ind w:left="720" w:hanging="360"/>
      </w:pPr>
      <w:r>
        <w:rPr>
          <w:sz w:val="22"/>
          <w:szCs w:val="22"/>
        </w:rPr>
        <w:t>c.</w:t>
      </w:r>
      <w:r>
        <w:rPr>
          <w:sz w:val="22"/>
          <w:szCs w:val="22"/>
        </w:rPr>
        <w:tab/>
        <w:t>Nitrogen Diozide (N0x) at 1.75 ton/year. (Boiler)</w:t>
      </w:r>
    </w:p>
    <w:p w:rsidR="00CF7775" w:rsidRPr="00E64FA3" w:rsidRDefault="00CF7775" w:rsidP="00CF7775">
      <w:pPr>
        <w:pStyle w:val="Heading5"/>
        <w:spacing w:before="120" w:after="120"/>
        <w:jc w:val="both"/>
        <w:rPr>
          <w:rFonts w:ascii="Times New Roman" w:hAnsi="Times New Roman"/>
          <w:b w:val="0"/>
          <w:i w:val="0"/>
          <w:caps/>
          <w:sz w:val="22"/>
          <w:szCs w:val="22"/>
        </w:rPr>
      </w:pPr>
      <w:r w:rsidRPr="00E64FA3">
        <w:rPr>
          <w:rFonts w:ascii="Times New Roman" w:hAnsi="Times New Roman"/>
          <w:i w:val="0"/>
          <w:caps/>
          <w:sz w:val="22"/>
          <w:szCs w:val="22"/>
        </w:rPr>
        <w:t>Testing Requirements</w:t>
      </w:r>
    </w:p>
    <w:p w:rsidR="00CF7775" w:rsidRPr="00A41F12" w:rsidRDefault="00CF7775" w:rsidP="00A41F12">
      <w:pPr>
        <w:spacing w:after="120"/>
        <w:ind w:left="360" w:hanging="360"/>
        <w:jc w:val="both"/>
        <w:rPr>
          <w:sz w:val="22"/>
          <w:szCs w:val="22"/>
        </w:rPr>
      </w:pPr>
      <w:r w:rsidRPr="00FD7CF0">
        <w:rPr>
          <w:sz w:val="22"/>
          <w:szCs w:val="22"/>
        </w:rPr>
        <w:t>8.</w:t>
      </w:r>
      <w:r>
        <w:rPr>
          <w:sz w:val="22"/>
          <w:szCs w:val="22"/>
        </w:rPr>
        <w:tab/>
      </w:r>
      <w:r w:rsidRPr="00FD7CF0">
        <w:rPr>
          <w:sz w:val="22"/>
          <w:szCs w:val="22"/>
          <w:u w:val="single"/>
        </w:rPr>
        <w:t>Compliance Tests</w:t>
      </w:r>
      <w:r>
        <w:rPr>
          <w:sz w:val="22"/>
          <w:szCs w:val="22"/>
        </w:rPr>
        <w:t>: There is no initial compliance test r</w:t>
      </w:r>
      <w:r w:rsidR="00A41F12">
        <w:rPr>
          <w:sz w:val="22"/>
          <w:szCs w:val="22"/>
        </w:rPr>
        <w:t>equired. The permittee has</w:t>
      </w:r>
      <w:r>
        <w:rPr>
          <w:sz w:val="22"/>
          <w:szCs w:val="22"/>
        </w:rPr>
        <w:t xml:space="preserve"> develop</w:t>
      </w:r>
      <w:r w:rsidR="00A41F12">
        <w:rPr>
          <w:sz w:val="22"/>
          <w:szCs w:val="22"/>
        </w:rPr>
        <w:t>ed</w:t>
      </w:r>
      <w:r>
        <w:rPr>
          <w:sz w:val="22"/>
          <w:szCs w:val="22"/>
        </w:rPr>
        <w:t xml:space="preserve"> a plan and list of equipment to be </w:t>
      </w:r>
      <w:r w:rsidRPr="002D31B6">
        <w:rPr>
          <w:sz w:val="22"/>
          <w:szCs w:val="22"/>
          <w:u w:val="single"/>
        </w:rPr>
        <w:t>leak tested</w:t>
      </w:r>
      <w:r>
        <w:rPr>
          <w:sz w:val="22"/>
          <w:szCs w:val="22"/>
        </w:rPr>
        <w:t xml:space="preserve"> </w:t>
      </w:r>
      <w:r w:rsidR="00A41F12">
        <w:rPr>
          <w:sz w:val="22"/>
          <w:szCs w:val="22"/>
        </w:rPr>
        <w:t xml:space="preserve">per the attached </w:t>
      </w:r>
      <w:r w:rsidR="003A53AB">
        <w:rPr>
          <w:sz w:val="22"/>
          <w:szCs w:val="22"/>
        </w:rPr>
        <w:t>Leak Detection and Repair (“LDAR”) Plan</w:t>
      </w:r>
      <w:r w:rsidR="00A41F12">
        <w:rPr>
          <w:sz w:val="22"/>
          <w:szCs w:val="22"/>
        </w:rPr>
        <w:t xml:space="preserve"> in Appendix E. </w:t>
      </w:r>
      <w:r>
        <w:rPr>
          <w:sz w:val="22"/>
          <w:szCs w:val="22"/>
        </w:rPr>
        <w:t xml:space="preserve"> (40 CFR 60, Subpart VVa).</w:t>
      </w:r>
      <w:r w:rsidR="00A41F12">
        <w:rPr>
          <w:sz w:val="22"/>
          <w:szCs w:val="22"/>
        </w:rPr>
        <w:t xml:space="preserve"> </w:t>
      </w:r>
    </w:p>
    <w:p w:rsidR="00CF7775" w:rsidRPr="00FD7CF0" w:rsidRDefault="00CF7775" w:rsidP="00CF7775">
      <w:pPr>
        <w:spacing w:after="120"/>
        <w:ind w:left="360" w:hanging="360"/>
        <w:jc w:val="both"/>
        <w:rPr>
          <w:sz w:val="22"/>
          <w:szCs w:val="22"/>
        </w:rPr>
      </w:pPr>
      <w:r w:rsidRPr="00FD7CF0">
        <w:rPr>
          <w:sz w:val="22"/>
          <w:szCs w:val="22"/>
        </w:rPr>
        <w:t>9.</w:t>
      </w:r>
      <w:r>
        <w:rPr>
          <w:sz w:val="22"/>
          <w:szCs w:val="22"/>
        </w:rPr>
        <w:tab/>
      </w:r>
      <w:r w:rsidR="00EB2BBA" w:rsidRPr="00EB2BBA">
        <w:rPr>
          <w:sz w:val="22"/>
          <w:szCs w:val="22"/>
          <w:u w:val="single"/>
        </w:rPr>
        <w:t xml:space="preserve">Scheduled </w:t>
      </w:r>
      <w:r w:rsidRPr="00FD7CF0">
        <w:rPr>
          <w:sz w:val="22"/>
          <w:szCs w:val="22"/>
          <w:u w:val="single"/>
        </w:rPr>
        <w:t xml:space="preserve">Compliance </w:t>
      </w:r>
      <w:r w:rsidR="00EB2BBA">
        <w:rPr>
          <w:sz w:val="22"/>
          <w:szCs w:val="22"/>
          <w:u w:val="single"/>
        </w:rPr>
        <w:t>Inspections</w:t>
      </w:r>
      <w:r w:rsidRPr="00EB2BBA">
        <w:rPr>
          <w:sz w:val="22"/>
          <w:szCs w:val="22"/>
        </w:rPr>
        <w:t xml:space="preserve">:  </w:t>
      </w:r>
      <w:r w:rsidR="006164A7">
        <w:rPr>
          <w:sz w:val="22"/>
          <w:szCs w:val="22"/>
        </w:rPr>
        <w:t xml:space="preserve">The </w:t>
      </w:r>
      <w:proofErr w:type="spellStart"/>
      <w:r w:rsidR="006164A7">
        <w:rPr>
          <w:sz w:val="22"/>
          <w:szCs w:val="22"/>
        </w:rPr>
        <w:t>permittee</w:t>
      </w:r>
      <w:proofErr w:type="spellEnd"/>
      <w:r w:rsidR="006164A7">
        <w:rPr>
          <w:sz w:val="22"/>
          <w:szCs w:val="22"/>
        </w:rPr>
        <w:t xml:space="preserve"> shall implement the </w:t>
      </w:r>
      <w:r w:rsidR="00EB2BBA" w:rsidRPr="00EB2BBA">
        <w:rPr>
          <w:sz w:val="22"/>
          <w:szCs w:val="22"/>
        </w:rPr>
        <w:t>Leak</w:t>
      </w:r>
      <w:r w:rsidR="00EB2BBA">
        <w:rPr>
          <w:sz w:val="22"/>
          <w:szCs w:val="22"/>
        </w:rPr>
        <w:t xml:space="preserve"> </w:t>
      </w:r>
      <w:r w:rsidR="006164A7">
        <w:rPr>
          <w:sz w:val="22"/>
          <w:szCs w:val="22"/>
        </w:rPr>
        <w:t xml:space="preserve">Detection and Repair (“LDAR”) Plan </w:t>
      </w:r>
      <w:r w:rsidR="00EB2BBA">
        <w:rPr>
          <w:sz w:val="22"/>
          <w:szCs w:val="22"/>
        </w:rPr>
        <w:t>in Appendix E.</w:t>
      </w:r>
    </w:p>
    <w:p w:rsidR="00CF7775" w:rsidRPr="00FD7CF0" w:rsidRDefault="00CF7775" w:rsidP="00CF7775">
      <w:pPr>
        <w:ind w:left="360" w:hanging="360"/>
        <w:jc w:val="both"/>
        <w:rPr>
          <w:sz w:val="22"/>
          <w:szCs w:val="22"/>
        </w:rPr>
      </w:pPr>
      <w:r w:rsidRPr="00FD7CF0">
        <w:rPr>
          <w:sz w:val="22"/>
          <w:szCs w:val="22"/>
        </w:rPr>
        <w:t>10.</w:t>
      </w:r>
      <w:r>
        <w:rPr>
          <w:sz w:val="22"/>
          <w:szCs w:val="22"/>
        </w:rPr>
        <w:tab/>
      </w:r>
      <w:r w:rsidR="00A41F12">
        <w:rPr>
          <w:sz w:val="22"/>
          <w:szCs w:val="22"/>
          <w:u w:val="single"/>
        </w:rPr>
        <w:t>Inspection</w:t>
      </w:r>
      <w:r>
        <w:rPr>
          <w:sz w:val="22"/>
          <w:szCs w:val="22"/>
          <w:u w:val="single"/>
        </w:rPr>
        <w:t xml:space="preserve"> Required by Federal Regulations </w:t>
      </w:r>
      <w:r w:rsidRPr="00FD7CF0">
        <w:rPr>
          <w:sz w:val="22"/>
          <w:szCs w:val="22"/>
          <w:u w:val="single"/>
        </w:rPr>
        <w:t>and Notification</w:t>
      </w:r>
      <w:r w:rsidR="00A41F12">
        <w:rPr>
          <w:sz w:val="22"/>
          <w:szCs w:val="22"/>
        </w:rPr>
        <w:t>: Inspection</w:t>
      </w:r>
      <w:r w:rsidRPr="00FD7CF0">
        <w:rPr>
          <w:sz w:val="22"/>
          <w:szCs w:val="22"/>
        </w:rPr>
        <w:t>s</w:t>
      </w:r>
      <w:r w:rsidR="00A41F12">
        <w:rPr>
          <w:sz w:val="22"/>
          <w:szCs w:val="22"/>
        </w:rPr>
        <w:t xml:space="preserve"> </w:t>
      </w:r>
      <w:r w:rsidRPr="00FD7CF0">
        <w:rPr>
          <w:sz w:val="22"/>
          <w:szCs w:val="22"/>
        </w:rPr>
        <w:t>hall be conducted in accordance with the following applicable requirements:</w:t>
      </w:r>
    </w:p>
    <w:p w:rsidR="00CF7775" w:rsidRPr="00E1523E" w:rsidRDefault="00CF7775" w:rsidP="00CF7775">
      <w:pPr>
        <w:jc w:val="both"/>
        <w:rPr>
          <w:sz w:val="12"/>
          <w:szCs w:val="22"/>
        </w:rPr>
      </w:pPr>
    </w:p>
    <w:p w:rsidR="00CF7775" w:rsidRPr="00FD7CF0" w:rsidRDefault="00CF7775" w:rsidP="00CF7775">
      <w:pPr>
        <w:ind w:left="360" w:hanging="360"/>
        <w:jc w:val="both"/>
        <w:rPr>
          <w:sz w:val="22"/>
          <w:szCs w:val="22"/>
        </w:rPr>
      </w:pPr>
      <w:r>
        <w:rPr>
          <w:b/>
          <w:sz w:val="22"/>
          <w:szCs w:val="22"/>
        </w:rPr>
        <w:tab/>
      </w:r>
      <w:r w:rsidRPr="00FD7CF0">
        <w:rPr>
          <w:b/>
          <w:sz w:val="22"/>
          <w:szCs w:val="22"/>
        </w:rPr>
        <w:t>40 CFR 60, Subpart A</w:t>
      </w:r>
      <w:r w:rsidRPr="00FD7CF0">
        <w:rPr>
          <w:sz w:val="22"/>
          <w:szCs w:val="22"/>
        </w:rPr>
        <w:t xml:space="preserve"> - Standards of Performance for Stationary Sources.</w:t>
      </w:r>
    </w:p>
    <w:p w:rsidR="00CF7775" w:rsidRPr="00FD7CF0" w:rsidRDefault="00CF7775" w:rsidP="00CF7775">
      <w:pPr>
        <w:ind w:left="3060" w:hanging="2700"/>
        <w:jc w:val="both"/>
        <w:rPr>
          <w:sz w:val="22"/>
          <w:szCs w:val="22"/>
        </w:rPr>
      </w:pPr>
      <w:r w:rsidRPr="00FD7CF0">
        <w:rPr>
          <w:b/>
          <w:sz w:val="22"/>
          <w:szCs w:val="22"/>
        </w:rPr>
        <w:t>40 CFR 60, Subpart VVa</w:t>
      </w:r>
      <w:r w:rsidRPr="00FD7CF0">
        <w:rPr>
          <w:sz w:val="22"/>
          <w:szCs w:val="22"/>
        </w:rPr>
        <w:t xml:space="preserve"> – Standards of Performance for Equipment Leaks of VOC in Synthetic Organic Chemicals Manufacturing Industry.</w:t>
      </w:r>
    </w:p>
    <w:p w:rsidR="00CF7775" w:rsidRDefault="00CF7775" w:rsidP="00CF7775">
      <w:pPr>
        <w:ind w:left="360" w:hanging="360"/>
        <w:jc w:val="both"/>
        <w:rPr>
          <w:sz w:val="22"/>
          <w:szCs w:val="22"/>
        </w:rPr>
      </w:pPr>
      <w:r w:rsidRPr="00FD7CF0">
        <w:rPr>
          <w:sz w:val="22"/>
          <w:szCs w:val="22"/>
        </w:rPr>
        <w:t>11.</w:t>
      </w:r>
      <w:r>
        <w:rPr>
          <w:sz w:val="22"/>
          <w:szCs w:val="22"/>
        </w:rPr>
        <w:tab/>
      </w:r>
      <w:r w:rsidRPr="00FD7CF0">
        <w:rPr>
          <w:sz w:val="22"/>
          <w:szCs w:val="22"/>
          <w:u w:val="single"/>
        </w:rPr>
        <w:t>Special Inspection Requirement</w:t>
      </w:r>
      <w:r w:rsidRPr="00FD7CF0">
        <w:rPr>
          <w:sz w:val="22"/>
          <w:szCs w:val="22"/>
        </w:rPr>
        <w:t>:  All aluminum components (unless anodized) that may come in contact with methane liquid and/or vapors are to be inspected annually for corrosion, degradation, leakage and seal leakages.</w:t>
      </w:r>
      <w:r>
        <w:rPr>
          <w:sz w:val="22"/>
          <w:szCs w:val="22"/>
        </w:rPr>
        <w:t xml:space="preserve">  </w:t>
      </w:r>
    </w:p>
    <w:p w:rsidR="00CF7775" w:rsidRPr="00FD7CF0" w:rsidRDefault="00CF7775" w:rsidP="00CF7775">
      <w:pPr>
        <w:spacing w:after="120"/>
        <w:ind w:left="360" w:hanging="360"/>
        <w:jc w:val="both"/>
        <w:rPr>
          <w:sz w:val="22"/>
          <w:szCs w:val="22"/>
        </w:rPr>
      </w:pPr>
      <w:r>
        <w:rPr>
          <w:sz w:val="22"/>
          <w:szCs w:val="22"/>
        </w:rPr>
        <w:tab/>
        <w:t>(62-4.070)</w:t>
      </w:r>
    </w:p>
    <w:p w:rsidR="00CF7775" w:rsidRPr="00FD7CF0" w:rsidRDefault="00CF7775" w:rsidP="00CF7775">
      <w:pPr>
        <w:spacing w:after="120"/>
        <w:ind w:left="360" w:hanging="360"/>
        <w:jc w:val="both"/>
        <w:rPr>
          <w:sz w:val="22"/>
          <w:szCs w:val="22"/>
        </w:rPr>
      </w:pPr>
      <w:r w:rsidRPr="00FD7CF0">
        <w:rPr>
          <w:sz w:val="22"/>
          <w:szCs w:val="22"/>
        </w:rPr>
        <w:t>12.</w:t>
      </w:r>
      <w:r>
        <w:rPr>
          <w:sz w:val="22"/>
          <w:szCs w:val="22"/>
        </w:rPr>
        <w:tab/>
      </w:r>
      <w:r w:rsidRPr="00FD7CF0">
        <w:rPr>
          <w:sz w:val="22"/>
          <w:szCs w:val="22"/>
          <w:u w:val="single"/>
        </w:rPr>
        <w:t>Test Methods</w:t>
      </w:r>
      <w:r w:rsidRPr="00FD7CF0">
        <w:rPr>
          <w:sz w:val="22"/>
          <w:szCs w:val="22"/>
        </w:rPr>
        <w:t>:  Required tests shall be performed in accordance with the following reference methods.</w:t>
      </w:r>
    </w:p>
    <w:tbl>
      <w:tblPr>
        <w:tblW w:w="9684" w:type="dxa"/>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080"/>
        <w:gridCol w:w="8604"/>
      </w:tblGrid>
      <w:tr w:rsidR="00CF7775" w:rsidRPr="00FD7CF0" w:rsidTr="00A41F12">
        <w:trPr>
          <w:tblHeader/>
        </w:trPr>
        <w:tc>
          <w:tcPr>
            <w:tcW w:w="1080" w:type="dxa"/>
          </w:tcPr>
          <w:p w:rsidR="00CF7775" w:rsidRPr="00FD7CF0" w:rsidRDefault="00CF7775" w:rsidP="00A41F12">
            <w:pPr>
              <w:jc w:val="center"/>
              <w:rPr>
                <w:b/>
                <w:sz w:val="22"/>
                <w:szCs w:val="22"/>
              </w:rPr>
            </w:pPr>
            <w:r w:rsidRPr="00FD7CF0">
              <w:rPr>
                <w:b/>
                <w:sz w:val="22"/>
                <w:szCs w:val="22"/>
              </w:rPr>
              <w:t>Method</w:t>
            </w:r>
          </w:p>
        </w:tc>
        <w:tc>
          <w:tcPr>
            <w:tcW w:w="8604" w:type="dxa"/>
          </w:tcPr>
          <w:p w:rsidR="00CF7775" w:rsidRPr="00FD7CF0" w:rsidRDefault="00CF7775" w:rsidP="00A41F12">
            <w:pPr>
              <w:rPr>
                <w:b/>
                <w:sz w:val="22"/>
                <w:szCs w:val="22"/>
              </w:rPr>
            </w:pPr>
            <w:r w:rsidRPr="00FD7CF0">
              <w:rPr>
                <w:b/>
                <w:sz w:val="22"/>
                <w:szCs w:val="22"/>
              </w:rPr>
              <w:t>Description of Method and Comments</w:t>
            </w:r>
          </w:p>
        </w:tc>
      </w:tr>
      <w:tr w:rsidR="00CF7775" w:rsidRPr="00FD7CF0" w:rsidTr="00A41F12">
        <w:trPr>
          <w:tblHeader/>
        </w:trPr>
        <w:tc>
          <w:tcPr>
            <w:tcW w:w="1080" w:type="dxa"/>
          </w:tcPr>
          <w:p w:rsidR="00CF7775" w:rsidRPr="00FD7CF0" w:rsidRDefault="00CF7775" w:rsidP="00A41F12">
            <w:pPr>
              <w:jc w:val="center"/>
              <w:rPr>
                <w:sz w:val="22"/>
                <w:szCs w:val="22"/>
              </w:rPr>
            </w:pPr>
            <w:r w:rsidRPr="00FD7CF0">
              <w:rPr>
                <w:sz w:val="22"/>
                <w:szCs w:val="22"/>
              </w:rPr>
              <w:t>9</w:t>
            </w:r>
          </w:p>
        </w:tc>
        <w:tc>
          <w:tcPr>
            <w:tcW w:w="8604" w:type="dxa"/>
          </w:tcPr>
          <w:p w:rsidR="00CF7775" w:rsidRPr="00FD7CF0" w:rsidRDefault="00CF7775" w:rsidP="00A41F12">
            <w:pPr>
              <w:jc w:val="both"/>
              <w:rPr>
                <w:sz w:val="22"/>
                <w:szCs w:val="22"/>
              </w:rPr>
            </w:pPr>
            <w:r w:rsidRPr="00FD7CF0">
              <w:rPr>
                <w:sz w:val="22"/>
                <w:szCs w:val="22"/>
              </w:rPr>
              <w:t>Visual Determination of the Opacity of Emissions from Stationary Sources</w:t>
            </w:r>
            <w:r>
              <w:rPr>
                <w:sz w:val="22"/>
                <w:szCs w:val="22"/>
              </w:rPr>
              <w:t>, (Only when needed if facility appears to produce emissions in excess of 20% opacity).</w:t>
            </w:r>
          </w:p>
        </w:tc>
      </w:tr>
      <w:tr w:rsidR="00CF7775" w:rsidRPr="00FD7CF0" w:rsidTr="00A41F12">
        <w:tc>
          <w:tcPr>
            <w:tcW w:w="1080" w:type="dxa"/>
          </w:tcPr>
          <w:p w:rsidR="00CF7775" w:rsidRDefault="00A91BDC" w:rsidP="00A91BDC">
            <w:pPr>
              <w:rPr>
                <w:sz w:val="22"/>
                <w:szCs w:val="22"/>
              </w:rPr>
            </w:pPr>
            <w:r>
              <w:rPr>
                <w:sz w:val="22"/>
                <w:szCs w:val="22"/>
              </w:rPr>
              <w:t>Plan Per</w:t>
            </w:r>
          </w:p>
          <w:p w:rsidR="00A91BDC" w:rsidRPr="00FD7CF0" w:rsidRDefault="00A91BDC" w:rsidP="00A41F12">
            <w:pPr>
              <w:jc w:val="center"/>
              <w:rPr>
                <w:sz w:val="22"/>
                <w:szCs w:val="22"/>
              </w:rPr>
            </w:pPr>
            <w:r>
              <w:rPr>
                <w:sz w:val="22"/>
                <w:szCs w:val="22"/>
              </w:rPr>
              <w:t>Appendix E</w:t>
            </w:r>
          </w:p>
        </w:tc>
        <w:tc>
          <w:tcPr>
            <w:tcW w:w="8604" w:type="dxa"/>
          </w:tcPr>
          <w:p w:rsidR="00CF7775" w:rsidRPr="00FD7CF0" w:rsidRDefault="00CF7775" w:rsidP="00A41F12">
            <w:pPr>
              <w:jc w:val="both"/>
              <w:rPr>
                <w:sz w:val="22"/>
                <w:szCs w:val="22"/>
              </w:rPr>
            </w:pPr>
            <w:r w:rsidRPr="00FD7CF0">
              <w:rPr>
                <w:sz w:val="22"/>
                <w:szCs w:val="22"/>
              </w:rPr>
              <w:t>Determination of Volatile Organic Compound Leaks (40 CFR 60 Appendix A).</w:t>
            </w:r>
          </w:p>
        </w:tc>
      </w:tr>
      <w:tr w:rsidR="00CF7775" w:rsidRPr="00FD7CF0" w:rsidTr="00A41F12">
        <w:tc>
          <w:tcPr>
            <w:tcW w:w="1080" w:type="dxa"/>
          </w:tcPr>
          <w:p w:rsidR="005B5E6F" w:rsidRPr="00FD7CF0" w:rsidRDefault="005B5E6F" w:rsidP="005B5E6F">
            <w:pPr>
              <w:jc w:val="center"/>
              <w:rPr>
                <w:sz w:val="22"/>
                <w:szCs w:val="22"/>
              </w:rPr>
            </w:pPr>
            <w:r>
              <w:rPr>
                <w:sz w:val="22"/>
                <w:szCs w:val="22"/>
              </w:rPr>
              <w:t>Visual</w:t>
            </w:r>
          </w:p>
        </w:tc>
        <w:tc>
          <w:tcPr>
            <w:tcW w:w="8604" w:type="dxa"/>
          </w:tcPr>
          <w:p w:rsidR="00CF7775" w:rsidRPr="00FD7CF0" w:rsidRDefault="00CF7775" w:rsidP="00A41F12">
            <w:pPr>
              <w:jc w:val="both"/>
              <w:rPr>
                <w:sz w:val="22"/>
                <w:szCs w:val="22"/>
              </w:rPr>
            </w:pPr>
            <w:r w:rsidRPr="00FD7CF0">
              <w:rPr>
                <w:sz w:val="22"/>
                <w:szCs w:val="22"/>
              </w:rPr>
              <w:t>Visual Inspection for corrosion, degradation and seal leakages where aluminum components may come in contact with methane liquid and/or vapors.</w:t>
            </w:r>
            <w:r>
              <w:rPr>
                <w:sz w:val="22"/>
                <w:szCs w:val="22"/>
              </w:rPr>
              <w:t xml:space="preserve">  (62 - 4.070)</w:t>
            </w:r>
          </w:p>
        </w:tc>
      </w:tr>
    </w:tbl>
    <w:p w:rsidR="00CF7775" w:rsidRDefault="00CF7775" w:rsidP="00CF7775">
      <w:pPr>
        <w:spacing w:before="120"/>
        <w:ind w:left="360"/>
        <w:jc w:val="both"/>
        <w:rPr>
          <w:sz w:val="22"/>
          <w:szCs w:val="22"/>
        </w:rPr>
      </w:pPr>
      <w:r w:rsidRPr="00FD7CF0">
        <w:rPr>
          <w:sz w:val="22"/>
          <w:szCs w:val="22"/>
        </w:rPr>
        <w:t>The above method is described in Appendix A of 40 CFR 60 and are adopted by reference in Rule 62-204.800,</w:t>
      </w:r>
      <w:r w:rsidRPr="00845DA5">
        <w:rPr>
          <w:sz w:val="22"/>
          <w:szCs w:val="22"/>
        </w:rPr>
        <w:t xml:space="preserve"> F.A.C.</w:t>
      </w:r>
      <w:r>
        <w:rPr>
          <w:sz w:val="22"/>
          <w:szCs w:val="22"/>
        </w:rPr>
        <w:t xml:space="preserve">  No other methods may be used unless prior written approval is received from the Department.</w:t>
      </w:r>
      <w:r w:rsidRPr="00845DA5">
        <w:rPr>
          <w:sz w:val="22"/>
          <w:szCs w:val="22"/>
        </w:rPr>
        <w:t xml:space="preserve"> </w:t>
      </w:r>
    </w:p>
    <w:p w:rsidR="00CF7775" w:rsidRPr="00CF7775" w:rsidRDefault="00CF7775" w:rsidP="00CF7775">
      <w:pPr>
        <w:ind w:left="360"/>
        <w:jc w:val="both"/>
        <w:rPr>
          <w:sz w:val="22"/>
          <w:szCs w:val="22"/>
        </w:rPr>
      </w:pPr>
      <w:r w:rsidRPr="00845DA5">
        <w:rPr>
          <w:sz w:val="22"/>
          <w:szCs w:val="22"/>
        </w:rPr>
        <w:t xml:space="preserve">[Rules 62-204.800 and 62-297.100, F.A.C.; </w:t>
      </w:r>
      <w:r>
        <w:rPr>
          <w:sz w:val="22"/>
          <w:szCs w:val="22"/>
        </w:rPr>
        <w:t xml:space="preserve">and Appendix A of </w:t>
      </w:r>
      <w:r w:rsidRPr="00845DA5">
        <w:rPr>
          <w:sz w:val="22"/>
          <w:szCs w:val="22"/>
        </w:rPr>
        <w:t>40 CFR 60]</w:t>
      </w:r>
    </w:p>
    <w:p w:rsidR="00F91823" w:rsidRPr="00EB2BBA" w:rsidRDefault="00F91823" w:rsidP="00EB2BBA">
      <w:pPr>
        <w:spacing w:after="120"/>
        <w:ind w:left="360" w:hanging="360"/>
        <w:jc w:val="both"/>
        <w:rPr>
          <w:sz w:val="22"/>
          <w:szCs w:val="22"/>
        </w:rPr>
      </w:pPr>
      <w:r>
        <w:rPr>
          <w:sz w:val="22"/>
          <w:szCs w:val="22"/>
        </w:rPr>
        <w:tab/>
        <w:t>(62-4.070)</w:t>
      </w:r>
    </w:p>
    <w:p w:rsidR="00F91823" w:rsidRDefault="00F91823" w:rsidP="00EB2BBA">
      <w:pPr>
        <w:ind w:left="360" w:hanging="360"/>
        <w:jc w:val="both"/>
        <w:rPr>
          <w:sz w:val="22"/>
          <w:szCs w:val="22"/>
        </w:rPr>
      </w:pPr>
      <w:r>
        <w:rPr>
          <w:sz w:val="22"/>
          <w:szCs w:val="22"/>
        </w:rPr>
        <w:t>13.</w:t>
      </w:r>
      <w:r>
        <w:rPr>
          <w:sz w:val="22"/>
          <w:szCs w:val="22"/>
        </w:rPr>
        <w:tab/>
      </w:r>
      <w:r>
        <w:rPr>
          <w:sz w:val="22"/>
          <w:szCs w:val="22"/>
          <w:u w:val="single"/>
        </w:rPr>
        <w:t>Operation During Testing</w:t>
      </w:r>
      <w:r w:rsidRPr="001B2378">
        <w:rPr>
          <w:sz w:val="22"/>
          <w:szCs w:val="22"/>
        </w:rPr>
        <w:t xml:space="preserve">: Unless otherwise specified in the applicable NSPS subparts, the </w:t>
      </w:r>
      <w:r w:rsidR="00A41F12">
        <w:rPr>
          <w:sz w:val="22"/>
          <w:szCs w:val="22"/>
        </w:rPr>
        <w:t xml:space="preserve">compliance </w:t>
      </w:r>
      <w:r w:rsidRPr="001B2378">
        <w:rPr>
          <w:sz w:val="22"/>
          <w:szCs w:val="22"/>
        </w:rPr>
        <w:t>testing of the biodiesel emission unit</w:t>
      </w:r>
      <w:r>
        <w:rPr>
          <w:sz w:val="22"/>
          <w:szCs w:val="22"/>
        </w:rPr>
        <w:t>(s</w:t>
      </w:r>
      <w:r w:rsidR="00A41F12">
        <w:rPr>
          <w:sz w:val="22"/>
          <w:szCs w:val="22"/>
        </w:rPr>
        <w:t xml:space="preserve">) shall be conducted as defined in the </w:t>
      </w:r>
      <w:r w:rsidR="006164A7" w:rsidRPr="00EB2BBA">
        <w:rPr>
          <w:sz w:val="22"/>
          <w:szCs w:val="22"/>
        </w:rPr>
        <w:t>Leak</w:t>
      </w:r>
      <w:r w:rsidR="006164A7">
        <w:rPr>
          <w:sz w:val="22"/>
          <w:szCs w:val="22"/>
        </w:rPr>
        <w:t xml:space="preserve"> Detection and Repair (“LDAR”) </w:t>
      </w:r>
      <w:r w:rsidR="00A41F12">
        <w:rPr>
          <w:sz w:val="22"/>
          <w:szCs w:val="22"/>
        </w:rPr>
        <w:t>Plan (Appendix E)</w:t>
      </w:r>
      <w:r w:rsidR="00EB2BBA">
        <w:rPr>
          <w:sz w:val="22"/>
          <w:szCs w:val="22"/>
        </w:rPr>
        <w:t>.</w:t>
      </w:r>
    </w:p>
    <w:p w:rsidR="006164A7" w:rsidRDefault="006164A7" w:rsidP="00EB2BBA">
      <w:pPr>
        <w:ind w:left="360" w:hanging="360"/>
        <w:jc w:val="both"/>
        <w:rPr>
          <w:sz w:val="22"/>
          <w:szCs w:val="22"/>
        </w:rPr>
      </w:pPr>
    </w:p>
    <w:p w:rsidR="00F91823" w:rsidRDefault="006164A7" w:rsidP="006164A7">
      <w:pPr>
        <w:spacing w:after="120"/>
        <w:ind w:left="1080" w:hanging="360"/>
        <w:jc w:val="both"/>
        <w:rPr>
          <w:sz w:val="22"/>
          <w:szCs w:val="22"/>
        </w:rPr>
      </w:pPr>
      <w:r>
        <w:rPr>
          <w:sz w:val="22"/>
          <w:szCs w:val="22"/>
        </w:rPr>
        <w:t>a.</w:t>
      </w:r>
      <w:r>
        <w:rPr>
          <w:sz w:val="22"/>
          <w:szCs w:val="22"/>
        </w:rPr>
        <w:tab/>
      </w:r>
      <w:r w:rsidR="00EB2BBA">
        <w:rPr>
          <w:sz w:val="22"/>
          <w:szCs w:val="22"/>
        </w:rPr>
        <w:t>Compliance inspection</w:t>
      </w:r>
      <w:r w:rsidR="00F91823">
        <w:rPr>
          <w:sz w:val="22"/>
          <w:szCs w:val="22"/>
        </w:rPr>
        <w:t xml:space="preserve"> for the purpose of demonstrating compliance with Federal Standards, emissions limits, leak testing or performance standards shall be conducted while operating within 90-100% of the maximum permitted biodiesel production rate of 2.85 Million gallons per year. </w:t>
      </w:r>
    </w:p>
    <w:p w:rsidR="00F91823" w:rsidRPr="001B2378" w:rsidRDefault="00EB2BBA" w:rsidP="00F91823">
      <w:pPr>
        <w:spacing w:after="120"/>
        <w:ind w:left="1080" w:hanging="360"/>
        <w:jc w:val="both"/>
        <w:rPr>
          <w:sz w:val="22"/>
          <w:szCs w:val="22"/>
        </w:rPr>
      </w:pPr>
      <w:r>
        <w:rPr>
          <w:sz w:val="22"/>
          <w:szCs w:val="22"/>
        </w:rPr>
        <w:t xml:space="preserve">b. </w:t>
      </w:r>
      <w:r>
        <w:rPr>
          <w:sz w:val="22"/>
          <w:szCs w:val="22"/>
        </w:rPr>
        <w:tab/>
        <w:t>Compliance inspections</w:t>
      </w:r>
      <w:r w:rsidR="00F91823">
        <w:rPr>
          <w:sz w:val="22"/>
          <w:szCs w:val="22"/>
        </w:rPr>
        <w:t xml:space="preserve"> submitted for rates less than 90% of maximum permitted rate may be considered invalid unless production rates at or above 90% are not feasible.  If tests at production rates above 90% are not feasible, then a brief statement explaining why they are not feasible shall be included with the test results.</w:t>
      </w:r>
    </w:p>
    <w:p w:rsidR="00742B3E" w:rsidRDefault="00742B3E" w:rsidP="00CF7775">
      <w:pPr>
        <w:ind w:left="1080" w:hanging="360"/>
        <w:jc w:val="both"/>
        <w:rPr>
          <w:sz w:val="22"/>
          <w:szCs w:val="22"/>
        </w:rPr>
      </w:pPr>
      <w:r>
        <w:rPr>
          <w:sz w:val="22"/>
          <w:szCs w:val="22"/>
        </w:rPr>
        <w:t xml:space="preserve">c. </w:t>
      </w:r>
      <w:r>
        <w:rPr>
          <w:sz w:val="22"/>
          <w:szCs w:val="22"/>
        </w:rPr>
        <w:tab/>
        <w:t>The actual production rates for the test peri</w:t>
      </w:r>
      <w:r w:rsidR="00ED54F4">
        <w:rPr>
          <w:sz w:val="22"/>
          <w:szCs w:val="22"/>
        </w:rPr>
        <w:t>od shall be included in the inspection report for each inspection</w:t>
      </w:r>
      <w:r>
        <w:rPr>
          <w:sz w:val="22"/>
          <w:szCs w:val="22"/>
        </w:rPr>
        <w:t xml:space="preserve">.  Failure to submit the actual production rates for the test period and a copy of the daily log </w:t>
      </w:r>
      <w:r>
        <w:rPr>
          <w:sz w:val="22"/>
          <w:szCs w:val="22"/>
        </w:rPr>
        <w:lastRenderedPageBreak/>
        <w:t>for the test day, in the test report, may invalidate the test and fail to provide reasonable assurance of compliance.</w:t>
      </w:r>
    </w:p>
    <w:p w:rsidR="00EB2BBA" w:rsidRDefault="00EB2BBA" w:rsidP="00CF7775">
      <w:pPr>
        <w:ind w:left="1080" w:hanging="360"/>
        <w:jc w:val="both"/>
        <w:rPr>
          <w:sz w:val="22"/>
          <w:szCs w:val="22"/>
        </w:rPr>
      </w:pPr>
    </w:p>
    <w:p w:rsidR="0094340D" w:rsidRPr="00CF7775" w:rsidRDefault="0094340D" w:rsidP="00ED54F4">
      <w:pPr>
        <w:jc w:val="both"/>
        <w:rPr>
          <w:sz w:val="22"/>
          <w:szCs w:val="22"/>
        </w:rPr>
      </w:pPr>
    </w:p>
    <w:p w:rsidR="007419B3" w:rsidRPr="00194CCF" w:rsidRDefault="007419B3" w:rsidP="007419B3">
      <w:pPr>
        <w:spacing w:before="120" w:after="120"/>
        <w:jc w:val="both"/>
        <w:rPr>
          <w:b/>
          <w:bCs/>
          <w:caps/>
          <w:sz w:val="22"/>
          <w:szCs w:val="22"/>
        </w:rPr>
      </w:pPr>
      <w:r w:rsidRPr="00194CCF">
        <w:rPr>
          <w:b/>
          <w:bCs/>
          <w:caps/>
          <w:sz w:val="22"/>
          <w:szCs w:val="22"/>
        </w:rPr>
        <w:t>Records and ReportS</w:t>
      </w:r>
    </w:p>
    <w:p w:rsidR="007419B3" w:rsidRDefault="00A76D40" w:rsidP="007419B3">
      <w:pPr>
        <w:suppressAutoHyphens/>
        <w:ind w:left="360" w:hanging="360"/>
        <w:jc w:val="both"/>
        <w:rPr>
          <w:sz w:val="22"/>
          <w:szCs w:val="22"/>
        </w:rPr>
      </w:pPr>
      <w:r>
        <w:rPr>
          <w:bCs/>
          <w:caps/>
          <w:sz w:val="22"/>
          <w:szCs w:val="22"/>
        </w:rPr>
        <w:t>14</w:t>
      </w:r>
      <w:r w:rsidR="007419B3">
        <w:rPr>
          <w:bCs/>
          <w:caps/>
          <w:sz w:val="22"/>
          <w:szCs w:val="22"/>
        </w:rPr>
        <w:t>.</w:t>
      </w:r>
      <w:r w:rsidR="007419B3">
        <w:rPr>
          <w:bCs/>
          <w:caps/>
          <w:sz w:val="22"/>
          <w:szCs w:val="22"/>
        </w:rPr>
        <w:tab/>
      </w:r>
      <w:r w:rsidR="007419B3" w:rsidRPr="0031028A">
        <w:rPr>
          <w:sz w:val="22"/>
          <w:szCs w:val="22"/>
          <w:u w:val="single"/>
        </w:rPr>
        <w:t>Semiannual Repor</w:t>
      </w:r>
      <w:r w:rsidR="007419B3">
        <w:rPr>
          <w:sz w:val="22"/>
          <w:szCs w:val="22"/>
          <w:u w:val="single"/>
        </w:rPr>
        <w:t>ts:  The</w:t>
      </w:r>
      <w:r w:rsidR="007419B3">
        <w:rPr>
          <w:sz w:val="22"/>
          <w:szCs w:val="22"/>
        </w:rPr>
        <w:t xml:space="preserve"> owner or operator (permittee) subject to the provisions of 40 CFR 60.487a, of Subpart VVa shall submit semiannual reports to the Department beginning six (6) months after initial startup date.  [Rule 624.070(3), F.A.C.]   </w:t>
      </w:r>
    </w:p>
    <w:p w:rsidR="007419B3" w:rsidRPr="00716922" w:rsidRDefault="007419B3" w:rsidP="007419B3">
      <w:pPr>
        <w:jc w:val="both"/>
        <w:rPr>
          <w:sz w:val="12"/>
          <w:szCs w:val="22"/>
        </w:rPr>
      </w:pPr>
    </w:p>
    <w:p w:rsidR="007419B3" w:rsidRDefault="00A76D40" w:rsidP="007419B3">
      <w:pPr>
        <w:ind w:left="360" w:hanging="360"/>
        <w:jc w:val="both"/>
        <w:rPr>
          <w:sz w:val="22"/>
          <w:szCs w:val="22"/>
        </w:rPr>
      </w:pPr>
      <w:r>
        <w:rPr>
          <w:sz w:val="22"/>
          <w:szCs w:val="22"/>
        </w:rPr>
        <w:t>15</w:t>
      </w:r>
      <w:r w:rsidR="007419B3">
        <w:rPr>
          <w:sz w:val="22"/>
          <w:szCs w:val="22"/>
        </w:rPr>
        <w:t>.</w:t>
      </w:r>
      <w:r w:rsidR="007419B3">
        <w:rPr>
          <w:sz w:val="22"/>
          <w:szCs w:val="22"/>
        </w:rPr>
        <w:tab/>
      </w:r>
      <w:r w:rsidR="007419B3" w:rsidRPr="0031028A">
        <w:rPr>
          <w:sz w:val="22"/>
          <w:szCs w:val="22"/>
          <w:u w:val="single"/>
        </w:rPr>
        <w:t>Monthly Production Recordkeeping</w:t>
      </w:r>
      <w:r w:rsidR="007419B3" w:rsidRPr="0031028A">
        <w:rPr>
          <w:sz w:val="22"/>
          <w:szCs w:val="22"/>
        </w:rPr>
        <w:t>:</w:t>
      </w:r>
      <w:r w:rsidR="007419B3">
        <w:rPr>
          <w:b/>
          <w:sz w:val="22"/>
          <w:szCs w:val="22"/>
        </w:rPr>
        <w:t xml:space="preserve"> </w:t>
      </w:r>
      <w:r w:rsidR="007419B3">
        <w:rPr>
          <w:sz w:val="22"/>
          <w:szCs w:val="22"/>
        </w:rPr>
        <w:t>To determine compliance with the operational limits of the permit, the permittee shall produce and maintain the following records:</w:t>
      </w:r>
    </w:p>
    <w:p w:rsidR="007419B3" w:rsidRPr="00194CCF" w:rsidRDefault="007419B3" w:rsidP="007419B3">
      <w:pPr>
        <w:jc w:val="both"/>
        <w:rPr>
          <w:sz w:val="12"/>
          <w:szCs w:val="22"/>
        </w:rPr>
      </w:pPr>
    </w:p>
    <w:p w:rsidR="007419B3" w:rsidRDefault="007419B3" w:rsidP="007419B3">
      <w:pPr>
        <w:spacing w:after="120"/>
        <w:ind w:left="1080" w:hanging="360"/>
        <w:jc w:val="both"/>
        <w:rPr>
          <w:sz w:val="22"/>
          <w:szCs w:val="22"/>
        </w:rPr>
      </w:pPr>
      <w:r>
        <w:rPr>
          <w:sz w:val="22"/>
          <w:szCs w:val="22"/>
        </w:rPr>
        <w:t xml:space="preserve">a. </w:t>
      </w:r>
      <w:r>
        <w:rPr>
          <w:sz w:val="22"/>
          <w:szCs w:val="22"/>
        </w:rPr>
        <w:tab/>
        <w:t>Facility Number (0710282), Emission/ Process unit description and date.</w:t>
      </w:r>
    </w:p>
    <w:p w:rsidR="007419B3" w:rsidRDefault="007419B3" w:rsidP="007419B3">
      <w:pPr>
        <w:spacing w:after="120"/>
        <w:ind w:left="720" w:hanging="360"/>
        <w:jc w:val="both"/>
        <w:rPr>
          <w:sz w:val="22"/>
          <w:szCs w:val="22"/>
        </w:rPr>
      </w:pPr>
      <w:r>
        <w:rPr>
          <w:sz w:val="22"/>
          <w:szCs w:val="22"/>
        </w:rPr>
        <w:tab/>
        <w:t>b.</w:t>
      </w:r>
      <w:r>
        <w:rPr>
          <w:sz w:val="22"/>
          <w:szCs w:val="22"/>
        </w:rPr>
        <w:tab/>
        <w:t>The total quantity of Methyl Ester (i.e. biodiesel) produced, in gallons for the month.</w:t>
      </w:r>
    </w:p>
    <w:p w:rsidR="007419B3" w:rsidRPr="00F12F25" w:rsidRDefault="007419B3" w:rsidP="007419B3">
      <w:pPr>
        <w:spacing w:after="120"/>
        <w:ind w:left="720" w:hanging="360"/>
        <w:jc w:val="both"/>
        <w:rPr>
          <w:sz w:val="22"/>
          <w:szCs w:val="22"/>
        </w:rPr>
      </w:pPr>
      <w:r>
        <w:rPr>
          <w:sz w:val="22"/>
          <w:szCs w:val="22"/>
        </w:rPr>
        <w:tab/>
        <w:t>c.</w:t>
      </w:r>
      <w:r>
        <w:rPr>
          <w:sz w:val="22"/>
          <w:szCs w:val="22"/>
        </w:rPr>
        <w:tab/>
        <w:t>The total quantity of Glycerin produced, in pounds, produced in pounds, for the month.</w:t>
      </w:r>
    </w:p>
    <w:p w:rsidR="007419B3" w:rsidRPr="00DD5FCF" w:rsidRDefault="007419B3" w:rsidP="007419B3">
      <w:pPr>
        <w:spacing w:after="120"/>
        <w:ind w:left="720" w:hanging="360"/>
        <w:jc w:val="both"/>
        <w:rPr>
          <w:sz w:val="22"/>
          <w:szCs w:val="22"/>
        </w:rPr>
      </w:pPr>
      <w:r>
        <w:rPr>
          <w:sz w:val="22"/>
          <w:szCs w:val="22"/>
        </w:rPr>
        <w:t xml:space="preserve">       d.</w:t>
      </w:r>
      <w:r>
        <w:rPr>
          <w:sz w:val="22"/>
          <w:szCs w:val="22"/>
        </w:rPr>
        <w:tab/>
        <w:t>The total quantity of Glycerin produced, in pounds, for most recent consecutive 12-month period.</w:t>
      </w:r>
    </w:p>
    <w:p w:rsidR="007419B3" w:rsidRDefault="007419B3" w:rsidP="007419B3">
      <w:pPr>
        <w:ind w:left="1080" w:hanging="360"/>
        <w:jc w:val="both"/>
        <w:rPr>
          <w:sz w:val="22"/>
          <w:szCs w:val="22"/>
        </w:rPr>
      </w:pPr>
      <w:r>
        <w:rPr>
          <w:sz w:val="22"/>
          <w:szCs w:val="22"/>
        </w:rPr>
        <w:t>e.</w:t>
      </w:r>
      <w:r>
        <w:rPr>
          <w:sz w:val="22"/>
          <w:szCs w:val="22"/>
        </w:rPr>
        <w:tab/>
        <w:t>Records of amount and the method of Glycerin disposal, including offsite removal by a third party licensed contractor.</w:t>
      </w:r>
    </w:p>
    <w:p w:rsidR="007419B3" w:rsidRPr="00194CCF" w:rsidRDefault="007419B3" w:rsidP="007419B3">
      <w:pPr>
        <w:ind w:left="720" w:hanging="360"/>
        <w:jc w:val="both"/>
        <w:rPr>
          <w:sz w:val="12"/>
          <w:szCs w:val="22"/>
        </w:rPr>
      </w:pPr>
    </w:p>
    <w:p w:rsidR="007419B3" w:rsidRDefault="007419B3" w:rsidP="007419B3">
      <w:pPr>
        <w:ind w:left="1080" w:hanging="360"/>
        <w:jc w:val="both"/>
        <w:rPr>
          <w:sz w:val="22"/>
          <w:szCs w:val="22"/>
        </w:rPr>
      </w:pPr>
      <w:r>
        <w:rPr>
          <w:sz w:val="22"/>
          <w:szCs w:val="22"/>
        </w:rPr>
        <w:t xml:space="preserve">f. </w:t>
      </w:r>
      <w:r>
        <w:rPr>
          <w:sz w:val="22"/>
          <w:szCs w:val="22"/>
        </w:rPr>
        <w:tab/>
      </w:r>
      <w:r w:rsidRPr="0033062D">
        <w:rPr>
          <w:i/>
          <w:sz w:val="22"/>
          <w:szCs w:val="22"/>
        </w:rPr>
        <w:t>40 CFR 60 Subpart VVa Recordkeeping</w:t>
      </w:r>
      <w:r>
        <w:rPr>
          <w:sz w:val="22"/>
          <w:szCs w:val="22"/>
        </w:rPr>
        <w:t xml:space="preserve"> –The following list summarizes some of the records that must be maintained in accordance with this subpart:</w:t>
      </w:r>
    </w:p>
    <w:p w:rsidR="007419B3" w:rsidRPr="00194CCF" w:rsidRDefault="007419B3" w:rsidP="007419B3">
      <w:pPr>
        <w:ind w:left="1530" w:hanging="450"/>
        <w:jc w:val="both"/>
        <w:rPr>
          <w:sz w:val="12"/>
          <w:szCs w:val="22"/>
        </w:rPr>
      </w:pPr>
    </w:p>
    <w:p w:rsidR="007419B3" w:rsidRDefault="007419B3" w:rsidP="007419B3">
      <w:pPr>
        <w:ind w:left="1890" w:hanging="450"/>
        <w:jc w:val="both"/>
        <w:rPr>
          <w:sz w:val="22"/>
          <w:szCs w:val="22"/>
        </w:rPr>
      </w:pPr>
      <w:r>
        <w:rPr>
          <w:sz w:val="22"/>
          <w:szCs w:val="22"/>
        </w:rPr>
        <w:t>f.1.</w:t>
      </w:r>
      <w:r>
        <w:rPr>
          <w:sz w:val="22"/>
          <w:szCs w:val="22"/>
        </w:rPr>
        <w:tab/>
        <w:t>Leak Detection Recordkeeping [40 CFR 60.486a(b) &amp; (c)].  (Also see sp</w:t>
      </w:r>
      <w:r w:rsidR="00ED54F4">
        <w:rPr>
          <w:sz w:val="22"/>
          <w:szCs w:val="22"/>
        </w:rPr>
        <w:t>ecific condition 8 &amp; 15).</w:t>
      </w:r>
    </w:p>
    <w:p w:rsidR="007419B3" w:rsidRDefault="007419B3" w:rsidP="007419B3">
      <w:pPr>
        <w:ind w:left="1890" w:hanging="450"/>
        <w:jc w:val="both"/>
        <w:rPr>
          <w:sz w:val="22"/>
          <w:szCs w:val="22"/>
        </w:rPr>
      </w:pPr>
      <w:r>
        <w:rPr>
          <w:sz w:val="22"/>
          <w:szCs w:val="22"/>
        </w:rPr>
        <w:t>f.2.</w:t>
      </w:r>
      <w:r>
        <w:rPr>
          <w:sz w:val="22"/>
          <w:szCs w:val="22"/>
        </w:rPr>
        <w:tab/>
        <w:t>Closed Vent System and Control Devices Recordkeeping [40 CFR 60.486a(d)].</w:t>
      </w:r>
    </w:p>
    <w:p w:rsidR="007419B3" w:rsidRDefault="007419B3" w:rsidP="007419B3">
      <w:pPr>
        <w:ind w:left="1890" w:hanging="450"/>
        <w:jc w:val="both"/>
        <w:rPr>
          <w:sz w:val="22"/>
          <w:szCs w:val="22"/>
        </w:rPr>
      </w:pPr>
      <w:r>
        <w:rPr>
          <w:sz w:val="22"/>
          <w:szCs w:val="22"/>
        </w:rPr>
        <w:t>f.3.</w:t>
      </w:r>
      <w:r>
        <w:rPr>
          <w:sz w:val="22"/>
          <w:szCs w:val="22"/>
        </w:rPr>
        <w:tab/>
        <w:t>Equipment Identification and Recordkeeping [40 CFR 60.486a(g)].</w:t>
      </w:r>
    </w:p>
    <w:p w:rsidR="007419B3" w:rsidRDefault="007419B3" w:rsidP="007419B3">
      <w:pPr>
        <w:ind w:left="1890" w:hanging="450"/>
        <w:jc w:val="both"/>
        <w:rPr>
          <w:sz w:val="22"/>
          <w:szCs w:val="22"/>
        </w:rPr>
      </w:pPr>
      <w:r>
        <w:rPr>
          <w:sz w:val="22"/>
          <w:szCs w:val="22"/>
        </w:rPr>
        <w:t>f.4.</w:t>
      </w:r>
      <w:r>
        <w:rPr>
          <w:sz w:val="22"/>
          <w:szCs w:val="22"/>
        </w:rPr>
        <w:tab/>
        <w:t>Unsafe-to-Monitor Valves and Pumps/Difficult-to-Monitor Valves Identification Recordkeeping [40 CFR 60.486a(f)].</w:t>
      </w:r>
    </w:p>
    <w:p w:rsidR="007419B3" w:rsidRDefault="007419B3" w:rsidP="007419B3">
      <w:pPr>
        <w:ind w:left="1890" w:hanging="450"/>
        <w:jc w:val="both"/>
        <w:rPr>
          <w:sz w:val="22"/>
          <w:szCs w:val="22"/>
        </w:rPr>
      </w:pPr>
      <w:r>
        <w:rPr>
          <w:sz w:val="22"/>
          <w:szCs w:val="22"/>
        </w:rPr>
        <w:t>f.5.</w:t>
      </w:r>
      <w:r>
        <w:rPr>
          <w:sz w:val="22"/>
          <w:szCs w:val="22"/>
        </w:rPr>
        <w:tab/>
        <w:t>Valves Complying with Alternative Standards Recordkeeping.  [(40 CFR 60.486a(g)].</w:t>
      </w:r>
    </w:p>
    <w:p w:rsidR="007419B3" w:rsidRDefault="007419B3" w:rsidP="007419B3">
      <w:pPr>
        <w:ind w:left="1890" w:hanging="450"/>
        <w:jc w:val="both"/>
        <w:rPr>
          <w:sz w:val="22"/>
          <w:szCs w:val="22"/>
        </w:rPr>
      </w:pPr>
      <w:r>
        <w:rPr>
          <w:sz w:val="22"/>
          <w:szCs w:val="22"/>
        </w:rPr>
        <w:t>f.6.</w:t>
      </w:r>
      <w:r>
        <w:rPr>
          <w:sz w:val="22"/>
          <w:szCs w:val="22"/>
        </w:rPr>
        <w:tab/>
        <w:t>Seal System and Barrier Fluid Failure Design Criteria Recordkeeping for Pumps and Compressors.  [40 CFR 60.486a]</w:t>
      </w:r>
    </w:p>
    <w:p w:rsidR="007419B3" w:rsidRDefault="007419B3" w:rsidP="007419B3">
      <w:pPr>
        <w:ind w:left="1890" w:hanging="450"/>
        <w:jc w:val="both"/>
        <w:rPr>
          <w:sz w:val="22"/>
          <w:szCs w:val="22"/>
        </w:rPr>
      </w:pPr>
      <w:r>
        <w:rPr>
          <w:sz w:val="22"/>
          <w:szCs w:val="22"/>
        </w:rPr>
        <w:t>f.7.</w:t>
      </w:r>
      <w:r>
        <w:rPr>
          <w:sz w:val="22"/>
          <w:szCs w:val="22"/>
        </w:rPr>
        <w:tab/>
        <w:t>Subpart Exemption Recordkeeping [40 CFR 60.486a(i)]</w:t>
      </w:r>
    </w:p>
    <w:p w:rsidR="007419B3" w:rsidRDefault="007419B3" w:rsidP="007419B3">
      <w:pPr>
        <w:ind w:left="1890" w:hanging="450"/>
        <w:jc w:val="both"/>
        <w:rPr>
          <w:sz w:val="22"/>
          <w:szCs w:val="22"/>
        </w:rPr>
      </w:pPr>
      <w:r>
        <w:rPr>
          <w:sz w:val="22"/>
          <w:szCs w:val="22"/>
        </w:rPr>
        <w:t>f.8.</w:t>
      </w:r>
      <w:r>
        <w:rPr>
          <w:sz w:val="22"/>
          <w:szCs w:val="22"/>
        </w:rPr>
        <w:tab/>
        <w:t xml:space="preserve">Equipment not in VOC Service Recordkeeping [40 CFR 60.486a(i)] </w:t>
      </w:r>
    </w:p>
    <w:p w:rsidR="007419B3" w:rsidRDefault="007419B3" w:rsidP="007419B3">
      <w:pPr>
        <w:spacing w:after="120"/>
        <w:ind w:left="1530" w:hanging="450"/>
        <w:jc w:val="both"/>
        <w:rPr>
          <w:sz w:val="22"/>
          <w:szCs w:val="22"/>
        </w:rPr>
      </w:pPr>
      <w:r>
        <w:rPr>
          <w:sz w:val="22"/>
          <w:szCs w:val="22"/>
        </w:rPr>
        <w:tab/>
      </w:r>
      <w:r>
        <w:rPr>
          <w:sz w:val="22"/>
          <w:szCs w:val="22"/>
        </w:rPr>
        <w:tab/>
        <w:t>[Rule 62-4.070(3), F.A.C. and 40 CFR 60.8(c)]</w:t>
      </w:r>
    </w:p>
    <w:p w:rsidR="007419B3" w:rsidRDefault="00A76D40" w:rsidP="007419B3">
      <w:pPr>
        <w:spacing w:after="120"/>
        <w:ind w:left="360" w:hanging="360"/>
        <w:jc w:val="both"/>
        <w:rPr>
          <w:sz w:val="22"/>
          <w:szCs w:val="22"/>
        </w:rPr>
      </w:pPr>
      <w:r>
        <w:rPr>
          <w:sz w:val="22"/>
          <w:szCs w:val="22"/>
        </w:rPr>
        <w:t>16</w:t>
      </w:r>
      <w:r w:rsidR="007419B3">
        <w:rPr>
          <w:sz w:val="22"/>
          <w:szCs w:val="22"/>
        </w:rPr>
        <w:t>.</w:t>
      </w:r>
      <w:r w:rsidR="007419B3">
        <w:rPr>
          <w:sz w:val="22"/>
          <w:szCs w:val="22"/>
        </w:rPr>
        <w:tab/>
      </w:r>
      <w:r w:rsidR="007419B3" w:rsidRPr="00845DA5">
        <w:rPr>
          <w:sz w:val="22"/>
          <w:szCs w:val="22"/>
          <w:u w:val="single"/>
        </w:rPr>
        <w:t>Reports</w:t>
      </w:r>
      <w:r w:rsidR="007419B3" w:rsidRPr="00845DA5">
        <w:rPr>
          <w:sz w:val="22"/>
          <w:szCs w:val="22"/>
        </w:rPr>
        <w:t>:  The permittee shall prepare and submi</w:t>
      </w:r>
      <w:r>
        <w:rPr>
          <w:sz w:val="22"/>
          <w:szCs w:val="22"/>
        </w:rPr>
        <w:t xml:space="preserve">t reports </w:t>
      </w:r>
      <w:r w:rsidR="007419B3" w:rsidRPr="00845DA5">
        <w:rPr>
          <w:sz w:val="22"/>
          <w:szCs w:val="22"/>
        </w:rPr>
        <w:t xml:space="preserve"> in accordance with the requirements specified in</w:t>
      </w:r>
      <w:r w:rsidR="007419B3">
        <w:rPr>
          <w:sz w:val="22"/>
          <w:szCs w:val="22"/>
        </w:rPr>
        <w:t xml:space="preserve"> the following Federal Regulations: </w:t>
      </w:r>
    </w:p>
    <w:p w:rsidR="007419B3" w:rsidRDefault="007419B3" w:rsidP="007419B3">
      <w:pPr>
        <w:spacing w:after="120"/>
        <w:ind w:left="1080" w:hanging="360"/>
        <w:jc w:val="both"/>
        <w:rPr>
          <w:sz w:val="22"/>
          <w:szCs w:val="22"/>
        </w:rPr>
      </w:pPr>
      <w:r>
        <w:rPr>
          <w:sz w:val="22"/>
          <w:szCs w:val="22"/>
        </w:rPr>
        <w:t>a.</w:t>
      </w:r>
      <w:r>
        <w:rPr>
          <w:sz w:val="22"/>
          <w:szCs w:val="22"/>
        </w:rPr>
        <w:tab/>
        <w:t>NSPS 40 CFR 60, Subpart A</w:t>
      </w:r>
    </w:p>
    <w:p w:rsidR="007419B3" w:rsidRPr="00F43608" w:rsidRDefault="007419B3" w:rsidP="007419B3">
      <w:pPr>
        <w:spacing w:after="120"/>
        <w:ind w:left="1080" w:hanging="360"/>
        <w:jc w:val="both"/>
        <w:rPr>
          <w:sz w:val="22"/>
          <w:szCs w:val="22"/>
        </w:rPr>
      </w:pPr>
      <w:r>
        <w:rPr>
          <w:sz w:val="22"/>
          <w:szCs w:val="22"/>
        </w:rPr>
        <w:t>b.</w:t>
      </w:r>
      <w:r>
        <w:rPr>
          <w:sz w:val="22"/>
          <w:szCs w:val="22"/>
        </w:rPr>
        <w:tab/>
      </w:r>
      <w:r w:rsidRPr="00F43608">
        <w:rPr>
          <w:sz w:val="22"/>
          <w:szCs w:val="22"/>
        </w:rPr>
        <w:t xml:space="preserve">40 CFR 60 Subpart VVa: </w:t>
      </w:r>
    </w:p>
    <w:p w:rsidR="000B42B3" w:rsidRPr="007419B3" w:rsidRDefault="007419B3" w:rsidP="007419B3">
      <w:pPr>
        <w:spacing w:after="120"/>
        <w:ind w:left="360"/>
        <w:jc w:val="both"/>
        <w:rPr>
          <w:sz w:val="22"/>
          <w:szCs w:val="22"/>
        </w:rPr>
      </w:pPr>
      <w:r w:rsidRPr="00845DA5">
        <w:rPr>
          <w:sz w:val="22"/>
          <w:szCs w:val="22"/>
        </w:rPr>
        <w:t>[Rule 62-4.070(3), F.A.C.]</w:t>
      </w:r>
    </w:p>
    <w:p w:rsidR="00DE6A6E" w:rsidRPr="007419B3" w:rsidRDefault="00A76D40" w:rsidP="00A714EF">
      <w:pPr>
        <w:widowControl w:val="0"/>
        <w:tabs>
          <w:tab w:val="left" w:pos="360"/>
          <w:tab w:val="left" w:pos="720"/>
        </w:tabs>
        <w:ind w:left="86"/>
        <w:rPr>
          <w:sz w:val="22"/>
          <w:szCs w:val="22"/>
        </w:rPr>
        <w:sectPr w:rsidR="00DE6A6E" w:rsidRPr="007419B3" w:rsidSect="00321262">
          <w:headerReference w:type="default" r:id="rId22"/>
          <w:pgSz w:w="12240" w:h="15840" w:code="1"/>
          <w:pgMar w:top="1008" w:right="1008" w:bottom="1008" w:left="1008" w:header="720" w:footer="432" w:gutter="0"/>
          <w:paperSrc w:first="261" w:other="261"/>
          <w:cols w:space="720"/>
          <w:docGrid w:linePitch="272"/>
        </w:sectPr>
      </w:pPr>
      <w:r w:rsidRPr="00A76D40">
        <w:rPr>
          <w:sz w:val="22"/>
          <w:szCs w:val="22"/>
        </w:rPr>
        <w:t>17.</w:t>
      </w:r>
      <w:r w:rsidR="00A714EF">
        <w:rPr>
          <w:sz w:val="22"/>
          <w:szCs w:val="22"/>
        </w:rPr>
        <w:t xml:space="preserve"> </w:t>
      </w:r>
      <w:r w:rsidR="00A714EF">
        <w:rPr>
          <w:sz w:val="22"/>
          <w:szCs w:val="22"/>
          <w:u w:val="single"/>
        </w:rPr>
        <w:t>Compliance</w:t>
      </w:r>
      <w:r w:rsidR="00C3295A" w:rsidRPr="007419B3">
        <w:rPr>
          <w:sz w:val="22"/>
          <w:szCs w:val="22"/>
          <w:u w:val="single"/>
        </w:rPr>
        <w:t xml:space="preserve"> Prior to Renewal</w:t>
      </w:r>
      <w:r w:rsidR="00C3295A" w:rsidRPr="007419B3">
        <w:rPr>
          <w:sz w:val="22"/>
          <w:szCs w:val="22"/>
        </w:rPr>
        <w:t xml:space="preserve">.  </w:t>
      </w:r>
      <w:r w:rsidR="007419B3">
        <w:rPr>
          <w:sz w:val="22"/>
          <w:szCs w:val="22"/>
        </w:rPr>
        <w:t xml:space="preserve">An up-to-date </w:t>
      </w:r>
      <w:r w:rsidR="00A714EF">
        <w:rPr>
          <w:sz w:val="22"/>
          <w:szCs w:val="22"/>
        </w:rPr>
        <w:t xml:space="preserve">Leak Detection and Repair (“LDAR”) Plan </w:t>
      </w:r>
      <w:r w:rsidR="007419B3">
        <w:rPr>
          <w:sz w:val="22"/>
          <w:szCs w:val="22"/>
        </w:rPr>
        <w:t xml:space="preserve">(See </w:t>
      </w:r>
      <w:r w:rsidR="00A714EF">
        <w:rPr>
          <w:sz w:val="22"/>
          <w:szCs w:val="22"/>
        </w:rPr>
        <w:t xml:space="preserve">appendix </w:t>
      </w:r>
      <w:proofErr w:type="gramStart"/>
      <w:r w:rsidR="00A714EF">
        <w:rPr>
          <w:sz w:val="22"/>
          <w:szCs w:val="22"/>
        </w:rPr>
        <w:t>E )</w:t>
      </w:r>
      <w:proofErr w:type="gramEnd"/>
      <w:r w:rsidR="00A714EF">
        <w:rPr>
          <w:sz w:val="22"/>
          <w:szCs w:val="22"/>
        </w:rPr>
        <w:t xml:space="preserve"> shall be submitted </w:t>
      </w:r>
      <w:r w:rsidR="007419B3">
        <w:rPr>
          <w:sz w:val="22"/>
          <w:szCs w:val="22"/>
        </w:rPr>
        <w:t>with the application for renewal of this permit.</w:t>
      </w:r>
    </w:p>
    <w:p w:rsidR="00DE6A6E" w:rsidRPr="00321262" w:rsidRDefault="00DE6A6E" w:rsidP="00DE6A6E">
      <w:pPr>
        <w:spacing w:after="120"/>
        <w:rPr>
          <w:sz w:val="22"/>
          <w:szCs w:val="22"/>
        </w:rPr>
      </w:pPr>
    </w:p>
    <w:p w:rsidR="00DE6A6E" w:rsidRPr="00321262" w:rsidRDefault="00DE6A6E" w:rsidP="00DE6A6E">
      <w:pPr>
        <w:spacing w:after="80"/>
        <w:rPr>
          <w:sz w:val="22"/>
          <w:szCs w:val="22"/>
        </w:rPr>
      </w:pPr>
      <w:r w:rsidRPr="00321262">
        <w:rPr>
          <w:sz w:val="22"/>
          <w:szCs w:val="22"/>
        </w:rPr>
        <w:t>Appendix A.  Citation Formats and Glossary of Common Terms</w:t>
      </w:r>
    </w:p>
    <w:p w:rsidR="00DE6A6E" w:rsidRPr="00321262" w:rsidRDefault="00DE6A6E" w:rsidP="00DE6A6E">
      <w:pPr>
        <w:spacing w:after="80"/>
        <w:rPr>
          <w:sz w:val="22"/>
          <w:szCs w:val="22"/>
        </w:rPr>
      </w:pPr>
      <w:r w:rsidRPr="00321262">
        <w:rPr>
          <w:sz w:val="22"/>
          <w:szCs w:val="22"/>
        </w:rPr>
        <w:t>Appendix B.  General Conditions</w:t>
      </w:r>
    </w:p>
    <w:p w:rsidR="00DE6A6E" w:rsidRPr="00321262" w:rsidRDefault="0023200A" w:rsidP="0023200A">
      <w:pPr>
        <w:spacing w:after="120"/>
        <w:jc w:val="both"/>
        <w:rPr>
          <w:sz w:val="22"/>
          <w:szCs w:val="22"/>
        </w:rPr>
      </w:pPr>
      <w:r>
        <w:rPr>
          <w:sz w:val="22"/>
          <w:szCs w:val="22"/>
        </w:rPr>
        <w:t>Appendix C.  NSPS 40 CFR 60, Subpart A – “New Source Performance Standards”</w:t>
      </w:r>
    </w:p>
    <w:p w:rsidR="00DE6A6E" w:rsidRDefault="00DE6A6E" w:rsidP="00DE6A6E">
      <w:pPr>
        <w:spacing w:after="80"/>
        <w:rPr>
          <w:sz w:val="22"/>
          <w:szCs w:val="22"/>
        </w:rPr>
      </w:pPr>
      <w:r w:rsidRPr="00321262">
        <w:rPr>
          <w:sz w:val="22"/>
          <w:szCs w:val="22"/>
        </w:rPr>
        <w:t>Appendix</w:t>
      </w:r>
      <w:r w:rsidR="0023200A">
        <w:rPr>
          <w:sz w:val="22"/>
          <w:szCs w:val="22"/>
        </w:rPr>
        <w:t xml:space="preserve"> D.  40 CFR 60, Subpart VVa – “Standards of Performance for Equipment Leaks of VOC.</w:t>
      </w:r>
    </w:p>
    <w:p w:rsidR="0023200A" w:rsidRPr="00321262" w:rsidRDefault="0023200A" w:rsidP="00DE6A6E">
      <w:pPr>
        <w:spacing w:after="80"/>
        <w:rPr>
          <w:sz w:val="22"/>
          <w:szCs w:val="22"/>
        </w:rPr>
      </w:pPr>
      <w:r>
        <w:rPr>
          <w:sz w:val="22"/>
          <w:szCs w:val="22"/>
        </w:rPr>
        <w:t xml:space="preserve">Appendix E.   </w:t>
      </w:r>
      <w:r w:rsidR="007073FC">
        <w:rPr>
          <w:sz w:val="22"/>
          <w:szCs w:val="22"/>
        </w:rPr>
        <w:t xml:space="preserve">Leak Detection and Repair (“LDAR”) </w:t>
      </w:r>
      <w:r>
        <w:rPr>
          <w:sz w:val="22"/>
          <w:szCs w:val="22"/>
        </w:rPr>
        <w:t>Plan</w:t>
      </w:r>
    </w:p>
    <w:p w:rsidR="00DE6A6E" w:rsidRPr="00321262" w:rsidRDefault="00DE6A6E" w:rsidP="00DE6A6E">
      <w:pPr>
        <w:spacing w:after="80"/>
        <w:rPr>
          <w:sz w:val="22"/>
          <w:szCs w:val="22"/>
        </w:rPr>
      </w:pPr>
    </w:p>
    <w:p w:rsidR="00DE6A6E" w:rsidRPr="00321262" w:rsidRDefault="00DE6A6E" w:rsidP="00DE6A6E">
      <w:pPr>
        <w:spacing w:after="240"/>
        <w:jc w:val="both"/>
        <w:rPr>
          <w:iCs/>
          <w:sz w:val="22"/>
          <w:szCs w:val="22"/>
        </w:rPr>
      </w:pPr>
    </w:p>
    <w:p w:rsidR="00DE6A6E" w:rsidRPr="00321262" w:rsidRDefault="00DE6A6E" w:rsidP="00DE6A6E">
      <w:pPr>
        <w:spacing w:after="240"/>
        <w:jc w:val="both"/>
        <w:rPr>
          <w:i/>
          <w:sz w:val="22"/>
          <w:szCs w:val="22"/>
        </w:rPr>
        <w:sectPr w:rsidR="00DE6A6E" w:rsidRPr="00321262" w:rsidSect="00321262">
          <w:headerReference w:type="default" r:id="rId23"/>
          <w:footerReference w:type="default" r:id="rId24"/>
          <w:pgSz w:w="12240" w:h="15840" w:code="1"/>
          <w:pgMar w:top="1008" w:right="1008" w:bottom="1008" w:left="1008" w:header="720" w:footer="432" w:gutter="0"/>
          <w:paperSrc w:first="261" w:other="261"/>
          <w:pgNumType w:start="1"/>
          <w:cols w:space="720"/>
          <w:docGrid w:linePitch="272"/>
        </w:sectPr>
      </w:pPr>
    </w:p>
    <w:p w:rsidR="00DE6A6E" w:rsidRPr="00C53475" w:rsidRDefault="00DE6A6E" w:rsidP="00DE6A6E">
      <w:pPr>
        <w:pStyle w:val="Heading4"/>
        <w:rPr>
          <w:rFonts w:ascii="Times New Roman" w:hAnsi="Times New Roman"/>
          <w:caps/>
          <w:smallCaps/>
          <w:sz w:val="20"/>
          <w:szCs w:val="20"/>
        </w:rPr>
      </w:pPr>
      <w:r w:rsidRPr="00C53475">
        <w:rPr>
          <w:rFonts w:ascii="Times New Roman" w:hAnsi="Times New Roman"/>
          <w:caps/>
          <w:smallCaps/>
          <w:sz w:val="20"/>
          <w:szCs w:val="20"/>
        </w:rPr>
        <w:lastRenderedPageBreak/>
        <w:t>Citation Formats</w:t>
      </w:r>
    </w:p>
    <w:p w:rsidR="00DE6A6E" w:rsidRPr="00C53475" w:rsidRDefault="00DE6A6E" w:rsidP="00DE6A6E">
      <w:pPr>
        <w:spacing w:after="120"/>
        <w:jc w:val="both"/>
      </w:pPr>
      <w:r w:rsidRPr="00C53475">
        <w:t>The following illustrate the formats used in the permit to identify applicable requirements from permits and regulations.</w:t>
      </w:r>
    </w:p>
    <w:p w:rsidR="00DE6A6E" w:rsidRPr="00C53475" w:rsidRDefault="00DE6A6E" w:rsidP="00DE6A6E">
      <w:pPr>
        <w:spacing w:after="120"/>
        <w:jc w:val="both"/>
        <w:rPr>
          <w:b/>
        </w:rPr>
      </w:pPr>
      <w:r w:rsidRPr="00C53475">
        <w:rPr>
          <w:b/>
        </w:rPr>
        <w:t>Old Permit Numbers</w:t>
      </w:r>
    </w:p>
    <w:p w:rsidR="00DE6A6E" w:rsidRPr="00C53475" w:rsidRDefault="00DE6A6E" w:rsidP="00DE6A6E">
      <w:pPr>
        <w:spacing w:after="120"/>
        <w:jc w:val="both"/>
        <w:rPr>
          <w:i/>
        </w:rPr>
      </w:pPr>
      <w:r w:rsidRPr="00C53475">
        <w:rPr>
          <w:u w:val="single"/>
        </w:rPr>
        <w:t>Example</w:t>
      </w:r>
      <w:r w:rsidRPr="00C53475">
        <w:t>:</w:t>
      </w:r>
      <w:r w:rsidRPr="00C53475">
        <w:tab/>
        <w:t>Permit No. AC50-123456 or Permit No. AO50-123456</w:t>
      </w:r>
    </w:p>
    <w:p w:rsidR="00DE6A6E" w:rsidRPr="00C53475" w:rsidRDefault="00DE6A6E" w:rsidP="00DE6A6E">
      <w:pPr>
        <w:tabs>
          <w:tab w:val="left" w:pos="1080"/>
        </w:tabs>
        <w:spacing w:after="60"/>
        <w:jc w:val="both"/>
        <w:rPr>
          <w:i/>
        </w:rPr>
      </w:pPr>
      <w:r w:rsidRPr="00C53475">
        <w:rPr>
          <w:u w:val="single"/>
        </w:rPr>
        <w:t>Where</w:t>
      </w:r>
      <w:r w:rsidRPr="00C53475">
        <w:rPr>
          <w:i/>
        </w:rPr>
        <w:t>:</w:t>
      </w:r>
      <w:r w:rsidRPr="00C53475">
        <w:rPr>
          <w:i/>
        </w:rPr>
        <w:tab/>
      </w:r>
      <w:r w:rsidRPr="00C53475">
        <w:rPr>
          <w:iCs/>
        </w:rPr>
        <w:t>“</w:t>
      </w:r>
      <w:r w:rsidRPr="00C53475">
        <w:t>AC” identifies the permit as an Air Construction Permit</w:t>
      </w:r>
    </w:p>
    <w:p w:rsidR="00DE6A6E" w:rsidRPr="00C53475" w:rsidRDefault="00DE6A6E" w:rsidP="00DE6A6E">
      <w:pPr>
        <w:spacing w:after="60"/>
        <w:ind w:left="1080"/>
        <w:jc w:val="both"/>
      </w:pPr>
      <w:r w:rsidRPr="00C53475">
        <w:t>“AO” identifies the permit as an Air Operation Permit</w:t>
      </w:r>
    </w:p>
    <w:p w:rsidR="00DE6A6E" w:rsidRPr="00C53475" w:rsidRDefault="00DE6A6E" w:rsidP="00DE6A6E">
      <w:pPr>
        <w:spacing w:after="120"/>
        <w:ind w:left="1584" w:hanging="504"/>
        <w:jc w:val="both"/>
      </w:pPr>
      <w:r w:rsidRPr="00C53475">
        <w:t>“123456” identifies the specific permit project number</w:t>
      </w:r>
    </w:p>
    <w:p w:rsidR="00DE6A6E" w:rsidRPr="00C53475" w:rsidRDefault="00DE6A6E" w:rsidP="00DE6A6E">
      <w:pPr>
        <w:spacing w:before="120" w:after="120"/>
        <w:jc w:val="both"/>
        <w:rPr>
          <w:b/>
        </w:rPr>
      </w:pPr>
      <w:r w:rsidRPr="00C53475">
        <w:rPr>
          <w:b/>
        </w:rPr>
        <w:t>New Permit Numbers</w:t>
      </w:r>
    </w:p>
    <w:p w:rsidR="00DE6A6E" w:rsidRPr="00C53475" w:rsidRDefault="00DE6A6E" w:rsidP="00DE6A6E">
      <w:pPr>
        <w:spacing w:after="120"/>
        <w:jc w:val="both"/>
      </w:pPr>
      <w:r w:rsidRPr="00C53475">
        <w:rPr>
          <w:u w:val="single"/>
        </w:rPr>
        <w:t>Example</w:t>
      </w:r>
      <w:r w:rsidRPr="00C53475">
        <w:t>:</w:t>
      </w:r>
      <w:r w:rsidRPr="00C53475">
        <w:tab/>
        <w:t>Permit Nos. 099-2222-001-AC, 099-2222-001-AF, 099-2222-001-AO, or 099-2222-001-AV</w:t>
      </w:r>
    </w:p>
    <w:p w:rsidR="00DE6A6E" w:rsidRPr="00C53475" w:rsidRDefault="00DE6A6E" w:rsidP="00DE6A6E">
      <w:pPr>
        <w:tabs>
          <w:tab w:val="left" w:pos="1080"/>
        </w:tabs>
        <w:spacing w:after="120"/>
        <w:jc w:val="both"/>
        <w:rPr>
          <w:i/>
        </w:rPr>
      </w:pPr>
      <w:r w:rsidRPr="00C53475">
        <w:rPr>
          <w:u w:val="single"/>
        </w:rPr>
        <w:t>Where</w:t>
      </w:r>
      <w:r w:rsidRPr="00C53475">
        <w:t>:</w:t>
      </w:r>
      <w:r w:rsidRPr="00C53475">
        <w:tab/>
        <w:t>“099” represents the specific county ID number in which the project is located</w:t>
      </w:r>
    </w:p>
    <w:p w:rsidR="00DE6A6E" w:rsidRPr="00C53475" w:rsidRDefault="00DE6A6E" w:rsidP="00DE6A6E">
      <w:pPr>
        <w:spacing w:after="120"/>
        <w:ind w:left="1080"/>
        <w:jc w:val="both"/>
      </w:pPr>
      <w:r w:rsidRPr="00C53475">
        <w:t>“2222” represents the specific facility ID number for that county</w:t>
      </w:r>
    </w:p>
    <w:p w:rsidR="00DE6A6E" w:rsidRPr="00C53475" w:rsidRDefault="00DE6A6E" w:rsidP="00DE6A6E">
      <w:pPr>
        <w:spacing w:after="120"/>
        <w:ind w:left="1080"/>
        <w:jc w:val="both"/>
      </w:pPr>
      <w:r w:rsidRPr="00C53475">
        <w:t>“001” identifies the specific permit project number</w:t>
      </w:r>
    </w:p>
    <w:p w:rsidR="00DE6A6E" w:rsidRPr="00C53475" w:rsidRDefault="00DE6A6E" w:rsidP="00DE6A6E">
      <w:pPr>
        <w:spacing w:after="120"/>
        <w:ind w:left="1080"/>
        <w:jc w:val="both"/>
        <w:rPr>
          <w:i/>
        </w:rPr>
      </w:pPr>
      <w:r w:rsidRPr="00C53475">
        <w:t>“AC” identifies the permit as an air construction permit</w:t>
      </w:r>
    </w:p>
    <w:p w:rsidR="00DE6A6E" w:rsidRPr="00C53475" w:rsidRDefault="00DE6A6E" w:rsidP="00DE6A6E">
      <w:pPr>
        <w:spacing w:after="120"/>
        <w:ind w:left="1080"/>
        <w:jc w:val="both"/>
        <w:rPr>
          <w:i/>
        </w:rPr>
      </w:pPr>
      <w:r w:rsidRPr="00C53475">
        <w:t>“AF” identifies the permit as a minor source federally enforceable state operation permit</w:t>
      </w:r>
    </w:p>
    <w:p w:rsidR="00DE6A6E" w:rsidRPr="00C53475" w:rsidRDefault="00DE6A6E" w:rsidP="00DE6A6E">
      <w:pPr>
        <w:spacing w:after="120"/>
        <w:ind w:left="1080"/>
        <w:jc w:val="both"/>
        <w:rPr>
          <w:i/>
        </w:rPr>
      </w:pPr>
      <w:r w:rsidRPr="00C53475">
        <w:t>“AO” identifies the permit as a minor source air operation permit</w:t>
      </w:r>
    </w:p>
    <w:p w:rsidR="00DE6A6E" w:rsidRPr="00C53475" w:rsidRDefault="00DE6A6E" w:rsidP="00DE6A6E">
      <w:pPr>
        <w:spacing w:after="120"/>
        <w:ind w:left="1080"/>
        <w:jc w:val="both"/>
      </w:pPr>
      <w:r w:rsidRPr="00C53475">
        <w:t>“AV” identifies the permit as a major Title V air operation permit</w:t>
      </w:r>
    </w:p>
    <w:p w:rsidR="00DE6A6E" w:rsidRPr="00C53475" w:rsidRDefault="00DE6A6E" w:rsidP="00DE6A6E">
      <w:pPr>
        <w:spacing w:before="120" w:after="120"/>
        <w:jc w:val="both"/>
        <w:rPr>
          <w:b/>
        </w:rPr>
      </w:pPr>
      <w:r w:rsidRPr="00C53475">
        <w:rPr>
          <w:b/>
        </w:rPr>
        <w:t>PSD Permit Numbers</w:t>
      </w:r>
    </w:p>
    <w:p w:rsidR="00DE6A6E" w:rsidRPr="00C53475" w:rsidRDefault="00DE6A6E" w:rsidP="00DE6A6E">
      <w:pPr>
        <w:spacing w:after="120"/>
        <w:jc w:val="both"/>
      </w:pPr>
      <w:r w:rsidRPr="00C53475">
        <w:rPr>
          <w:u w:val="single"/>
        </w:rPr>
        <w:t>Example</w:t>
      </w:r>
      <w:r w:rsidRPr="00C53475">
        <w:t>:</w:t>
      </w:r>
      <w:r w:rsidRPr="00C53475">
        <w:tab/>
        <w:t>Permit No. PSD-FL-317</w:t>
      </w:r>
    </w:p>
    <w:p w:rsidR="00DE6A6E" w:rsidRPr="00C53475" w:rsidRDefault="00DE6A6E" w:rsidP="00DE6A6E">
      <w:pPr>
        <w:spacing w:after="120"/>
        <w:ind w:left="1080" w:hanging="1080"/>
        <w:jc w:val="both"/>
        <w:rPr>
          <w:i/>
        </w:rPr>
      </w:pPr>
      <w:r w:rsidRPr="00C53475">
        <w:rPr>
          <w:u w:val="single"/>
        </w:rPr>
        <w:t>Where</w:t>
      </w:r>
      <w:r w:rsidRPr="00C53475">
        <w:t>:</w:t>
      </w:r>
      <w:r w:rsidRPr="00C53475">
        <w:tab/>
        <w:t>“PSD” means issued pursuant to the preconstruction review requirements of the Prevention of Significant Deterioration of Air Quality</w:t>
      </w:r>
    </w:p>
    <w:p w:rsidR="00DE6A6E" w:rsidRPr="00C53475" w:rsidRDefault="00DE6A6E" w:rsidP="00DE6A6E">
      <w:pPr>
        <w:spacing w:after="120"/>
        <w:ind w:left="1080"/>
        <w:jc w:val="both"/>
      </w:pPr>
      <w:r w:rsidRPr="00C53475">
        <w:t>“FL” means that the permit was issued by the State of Florida</w:t>
      </w:r>
    </w:p>
    <w:p w:rsidR="00DE6A6E" w:rsidRPr="00C53475" w:rsidRDefault="00DE6A6E" w:rsidP="00DE6A6E">
      <w:pPr>
        <w:spacing w:after="120"/>
        <w:ind w:left="1080"/>
        <w:jc w:val="both"/>
      </w:pPr>
      <w:r w:rsidRPr="00C53475">
        <w:t>“317” identifies the specific permit project number</w:t>
      </w:r>
    </w:p>
    <w:p w:rsidR="00DE6A6E" w:rsidRPr="00C53475" w:rsidRDefault="00DE6A6E" w:rsidP="00DE6A6E">
      <w:pPr>
        <w:spacing w:after="120"/>
        <w:jc w:val="both"/>
        <w:rPr>
          <w:b/>
        </w:rPr>
      </w:pPr>
      <w:r w:rsidRPr="00C53475">
        <w:rPr>
          <w:b/>
        </w:rPr>
        <w:t>Florida Administrative Code (F.A.C.)</w:t>
      </w:r>
    </w:p>
    <w:p w:rsidR="00DE6A6E" w:rsidRPr="00C53475" w:rsidRDefault="00DE6A6E" w:rsidP="00DE6A6E">
      <w:pPr>
        <w:spacing w:after="120"/>
        <w:jc w:val="both"/>
      </w:pPr>
      <w:r w:rsidRPr="00C53475">
        <w:rPr>
          <w:u w:val="single"/>
        </w:rPr>
        <w:t>Example</w:t>
      </w:r>
      <w:r w:rsidRPr="00C53475">
        <w:t>:</w:t>
      </w:r>
      <w:r w:rsidRPr="00C53475">
        <w:tab/>
        <w:t>[Rule 62-213.205, F.A.C.]</w:t>
      </w:r>
    </w:p>
    <w:p w:rsidR="00DE6A6E" w:rsidRPr="00C53475" w:rsidRDefault="00DE6A6E" w:rsidP="00DE6A6E">
      <w:pPr>
        <w:tabs>
          <w:tab w:val="left" w:pos="1080"/>
        </w:tabs>
        <w:spacing w:after="120"/>
        <w:jc w:val="both"/>
      </w:pPr>
      <w:r w:rsidRPr="00C53475">
        <w:rPr>
          <w:u w:val="single"/>
        </w:rPr>
        <w:t>Means</w:t>
      </w:r>
      <w:r w:rsidRPr="00C53475">
        <w:t>:</w:t>
      </w:r>
      <w:r w:rsidRPr="00C53475">
        <w:tab/>
        <w:t>Title 62, Chapter 213, Rule 205 of the Florida Administrative Code</w:t>
      </w:r>
    </w:p>
    <w:p w:rsidR="00DE6A6E" w:rsidRPr="00C53475" w:rsidRDefault="00DE6A6E" w:rsidP="00DE6A6E">
      <w:pPr>
        <w:pStyle w:val="BodyText3"/>
        <w:spacing w:before="120"/>
        <w:rPr>
          <w:b/>
          <w:sz w:val="20"/>
          <w:szCs w:val="20"/>
        </w:rPr>
      </w:pPr>
      <w:r w:rsidRPr="00C53475">
        <w:rPr>
          <w:b/>
          <w:sz w:val="20"/>
          <w:szCs w:val="20"/>
        </w:rPr>
        <w:t>Code of Federal Regulations (CFR)</w:t>
      </w:r>
    </w:p>
    <w:p w:rsidR="00DE6A6E" w:rsidRPr="00C53475" w:rsidRDefault="00DE6A6E" w:rsidP="00DE6A6E">
      <w:pPr>
        <w:spacing w:after="120"/>
        <w:jc w:val="both"/>
      </w:pPr>
      <w:r w:rsidRPr="00C53475">
        <w:rPr>
          <w:u w:val="single"/>
        </w:rPr>
        <w:t>Example</w:t>
      </w:r>
      <w:r w:rsidRPr="00C53475">
        <w:t>:</w:t>
      </w:r>
      <w:r w:rsidRPr="00C53475">
        <w:tab/>
        <w:t>[40 CFR 60.7]</w:t>
      </w:r>
    </w:p>
    <w:p w:rsidR="00DE6A6E" w:rsidRPr="00C53475" w:rsidRDefault="00DE6A6E" w:rsidP="00DE6A6E">
      <w:pPr>
        <w:tabs>
          <w:tab w:val="left" w:pos="1080"/>
        </w:tabs>
        <w:spacing w:after="120"/>
        <w:jc w:val="both"/>
      </w:pPr>
      <w:r w:rsidRPr="00C53475">
        <w:rPr>
          <w:u w:val="single"/>
        </w:rPr>
        <w:t>Means</w:t>
      </w:r>
      <w:r w:rsidRPr="00C53475">
        <w:t>:</w:t>
      </w:r>
      <w:r w:rsidRPr="00C53475">
        <w:tab/>
        <w:t>Title 40, Part 60, Section 7</w:t>
      </w:r>
    </w:p>
    <w:p w:rsidR="00DE6A6E" w:rsidRPr="00C53475" w:rsidRDefault="00DE6A6E" w:rsidP="00DE6A6E">
      <w:pPr>
        <w:spacing w:before="120" w:after="120"/>
        <w:ind w:left="504" w:hanging="504"/>
        <w:jc w:val="both"/>
        <w:rPr>
          <w:b/>
          <w:caps/>
        </w:rPr>
      </w:pPr>
      <w:r w:rsidRPr="00C53475">
        <w:rPr>
          <w:b/>
          <w:caps/>
        </w:rPr>
        <w:t>Glossary of Common Terms</w:t>
      </w:r>
    </w:p>
    <w:p w:rsidR="00DE6A6E" w:rsidRPr="00C53475" w:rsidRDefault="00DE6A6E" w:rsidP="00DE6A6E">
      <w:pPr>
        <w:tabs>
          <w:tab w:val="left" w:pos="9540"/>
        </w:tabs>
        <w:spacing w:after="120"/>
        <w:jc w:val="both"/>
        <w:rPr>
          <w:b/>
        </w:rPr>
        <w:sectPr w:rsidR="00DE6A6E" w:rsidRPr="00C53475" w:rsidSect="00321262">
          <w:headerReference w:type="default" r:id="rId25"/>
          <w:footerReference w:type="default" r:id="rId26"/>
          <w:pgSz w:w="12240" w:h="15840" w:code="1"/>
          <w:pgMar w:top="1008" w:right="1008" w:bottom="1008" w:left="1008" w:header="720" w:footer="720" w:gutter="0"/>
          <w:paperSrc w:first="261" w:other="261"/>
          <w:pgNumType w:start="1"/>
          <w:cols w:space="720"/>
        </w:sectPr>
      </w:pPr>
    </w:p>
    <w:p w:rsidR="00DE6A6E" w:rsidRPr="00C53475" w:rsidRDefault="00DE6A6E" w:rsidP="00DE6A6E">
      <w:pPr>
        <w:tabs>
          <w:tab w:val="left" w:pos="9540"/>
        </w:tabs>
        <w:spacing w:after="100"/>
      </w:pPr>
      <w:r w:rsidRPr="00C53475">
        <w:rPr>
          <w:b/>
        </w:rPr>
        <w:lastRenderedPageBreak/>
        <w:t>° F</w:t>
      </w:r>
      <w:r w:rsidRPr="00C53475">
        <w:t>:  degrees Fahrenheit</w:t>
      </w:r>
    </w:p>
    <w:p w:rsidR="00DE6A6E" w:rsidRPr="00C53475" w:rsidRDefault="00DE6A6E" w:rsidP="00DE6A6E">
      <w:pPr>
        <w:spacing w:after="100"/>
      </w:pPr>
      <w:r w:rsidRPr="00C53475">
        <w:rPr>
          <w:b/>
        </w:rPr>
        <w:t>AAQS</w:t>
      </w:r>
      <w:r w:rsidRPr="00C53475">
        <w:t>:  Ambient Air Quality Standard</w:t>
      </w:r>
    </w:p>
    <w:p w:rsidR="00DE6A6E" w:rsidRPr="00C53475" w:rsidRDefault="00DE6A6E" w:rsidP="00DE6A6E">
      <w:pPr>
        <w:spacing w:after="100"/>
      </w:pPr>
      <w:r w:rsidRPr="00C53475">
        <w:rPr>
          <w:b/>
        </w:rPr>
        <w:t>acf</w:t>
      </w:r>
      <w:r w:rsidRPr="00C53475">
        <w:t>:  actual cubic feet</w:t>
      </w:r>
    </w:p>
    <w:p w:rsidR="00DE6A6E" w:rsidRPr="00C53475" w:rsidRDefault="00DE6A6E" w:rsidP="00DE6A6E">
      <w:pPr>
        <w:spacing w:after="100"/>
      </w:pPr>
      <w:r w:rsidRPr="00C53475">
        <w:rPr>
          <w:b/>
        </w:rPr>
        <w:t>acfm</w:t>
      </w:r>
      <w:r w:rsidRPr="00C53475">
        <w:t>:  actual cubic feet per minute</w:t>
      </w:r>
    </w:p>
    <w:p w:rsidR="00DE6A6E" w:rsidRPr="00C53475" w:rsidRDefault="00DE6A6E" w:rsidP="00DE6A6E">
      <w:pPr>
        <w:spacing w:after="100"/>
      </w:pPr>
      <w:r w:rsidRPr="00C53475">
        <w:rPr>
          <w:b/>
        </w:rPr>
        <w:t>ARMS</w:t>
      </w:r>
      <w:r w:rsidRPr="00C53475">
        <w:t>:  Air Resource Management System (DEP database)</w:t>
      </w:r>
    </w:p>
    <w:p w:rsidR="00DE6A6E" w:rsidRPr="00C53475" w:rsidRDefault="00DE6A6E" w:rsidP="00DE6A6E">
      <w:pPr>
        <w:spacing w:after="100"/>
      </w:pPr>
      <w:r w:rsidRPr="00C53475">
        <w:rPr>
          <w:b/>
        </w:rPr>
        <w:t>BACT</w:t>
      </w:r>
      <w:r w:rsidRPr="00C53475">
        <w:t>:  best available control technology</w:t>
      </w:r>
    </w:p>
    <w:p w:rsidR="00DE6A6E" w:rsidRPr="00C53475" w:rsidRDefault="00DE6A6E" w:rsidP="00DE6A6E">
      <w:pPr>
        <w:spacing w:after="100"/>
      </w:pPr>
      <w:r w:rsidRPr="00C53475">
        <w:rPr>
          <w:b/>
        </w:rPr>
        <w:t>bhp</w:t>
      </w:r>
      <w:r w:rsidRPr="00C53475">
        <w:t>:  brake horsepower</w:t>
      </w:r>
    </w:p>
    <w:p w:rsidR="00DE6A6E" w:rsidRPr="00C53475" w:rsidRDefault="00DE6A6E" w:rsidP="00DE6A6E">
      <w:pPr>
        <w:spacing w:after="100"/>
      </w:pPr>
      <w:r w:rsidRPr="00C53475">
        <w:rPr>
          <w:b/>
        </w:rPr>
        <w:t>Btu</w:t>
      </w:r>
      <w:r w:rsidRPr="00C53475">
        <w:t>:  British thermal units</w:t>
      </w:r>
    </w:p>
    <w:p w:rsidR="00DE6A6E" w:rsidRPr="00C53475" w:rsidRDefault="00DE6A6E" w:rsidP="00DE6A6E">
      <w:pPr>
        <w:spacing w:after="100"/>
      </w:pPr>
      <w:r w:rsidRPr="00C53475">
        <w:rPr>
          <w:b/>
        </w:rPr>
        <w:lastRenderedPageBreak/>
        <w:t>CAM</w:t>
      </w:r>
      <w:r w:rsidRPr="00C53475">
        <w:t>:  compliance assurance monitoring</w:t>
      </w:r>
    </w:p>
    <w:p w:rsidR="00DE6A6E" w:rsidRPr="00C53475" w:rsidRDefault="00DE6A6E" w:rsidP="00DE6A6E">
      <w:pPr>
        <w:spacing w:after="100"/>
      </w:pPr>
      <w:r w:rsidRPr="00C53475">
        <w:rPr>
          <w:b/>
        </w:rPr>
        <w:t>CEMS</w:t>
      </w:r>
      <w:r w:rsidRPr="00C53475">
        <w:t>:  continuous emissions monitoring system</w:t>
      </w:r>
    </w:p>
    <w:p w:rsidR="00DE6A6E" w:rsidRPr="00C53475" w:rsidRDefault="00DE6A6E" w:rsidP="00DE6A6E">
      <w:pPr>
        <w:spacing w:after="100"/>
      </w:pPr>
      <w:r w:rsidRPr="00C53475">
        <w:rPr>
          <w:b/>
        </w:rPr>
        <w:t>cfm</w:t>
      </w:r>
      <w:r w:rsidRPr="00C53475">
        <w:t>:  cubic feet per minute</w:t>
      </w:r>
    </w:p>
    <w:p w:rsidR="00DE6A6E" w:rsidRPr="00C53475" w:rsidRDefault="00DE6A6E" w:rsidP="00DE6A6E">
      <w:pPr>
        <w:spacing w:after="100"/>
      </w:pPr>
      <w:r w:rsidRPr="00C53475">
        <w:rPr>
          <w:b/>
        </w:rPr>
        <w:t>CFR</w:t>
      </w:r>
      <w:r w:rsidRPr="00C53475">
        <w:t>:  Code of Federal Regulations</w:t>
      </w:r>
    </w:p>
    <w:p w:rsidR="00DE6A6E" w:rsidRPr="00C53475" w:rsidRDefault="00DE6A6E" w:rsidP="00DE6A6E">
      <w:pPr>
        <w:spacing w:after="100"/>
      </w:pPr>
      <w:r w:rsidRPr="00C53475">
        <w:rPr>
          <w:b/>
        </w:rPr>
        <w:t>CAA</w:t>
      </w:r>
      <w:r w:rsidRPr="00C53475">
        <w:t>:  Clean Air Act</w:t>
      </w:r>
    </w:p>
    <w:p w:rsidR="00DE6A6E" w:rsidRPr="00C53475" w:rsidRDefault="00DE6A6E" w:rsidP="00DE6A6E">
      <w:pPr>
        <w:spacing w:after="100"/>
      </w:pPr>
      <w:r w:rsidRPr="00C53475">
        <w:rPr>
          <w:b/>
        </w:rPr>
        <w:t>CMS</w:t>
      </w:r>
      <w:r w:rsidRPr="00C53475">
        <w:t>:  continuous monitoring system</w:t>
      </w:r>
    </w:p>
    <w:p w:rsidR="00DE6A6E" w:rsidRPr="00C53475" w:rsidRDefault="00DE6A6E" w:rsidP="00DE6A6E">
      <w:pPr>
        <w:spacing w:after="100"/>
      </w:pPr>
      <w:r w:rsidRPr="00C53475">
        <w:rPr>
          <w:b/>
        </w:rPr>
        <w:t>CO</w:t>
      </w:r>
      <w:r w:rsidRPr="00C53475">
        <w:t>:  carbon monoxide</w:t>
      </w:r>
    </w:p>
    <w:p w:rsidR="00DE6A6E" w:rsidRPr="00C53475" w:rsidRDefault="00DE6A6E" w:rsidP="00DE6A6E">
      <w:pPr>
        <w:spacing w:after="100"/>
      </w:pPr>
      <w:r w:rsidRPr="00C53475">
        <w:rPr>
          <w:b/>
        </w:rPr>
        <w:t>CO</w:t>
      </w:r>
      <w:r w:rsidRPr="00C53475">
        <w:rPr>
          <w:b/>
          <w:vertAlign w:val="subscript"/>
        </w:rPr>
        <w:t>2</w:t>
      </w:r>
      <w:r w:rsidRPr="00C53475">
        <w:t>:  carbon dioxide</w:t>
      </w:r>
    </w:p>
    <w:p w:rsidR="00DE6A6E" w:rsidRPr="00C53475" w:rsidRDefault="00DE6A6E" w:rsidP="00DE6A6E">
      <w:pPr>
        <w:spacing w:after="100"/>
      </w:pPr>
      <w:r w:rsidRPr="00C53475">
        <w:rPr>
          <w:b/>
        </w:rPr>
        <w:t>COMS</w:t>
      </w:r>
      <w:r w:rsidRPr="00C53475">
        <w:t>:  continuous opacity monitoring system</w:t>
      </w:r>
    </w:p>
    <w:p w:rsidR="00DE6A6E" w:rsidRPr="00C53475" w:rsidRDefault="00DE6A6E" w:rsidP="00DE6A6E">
      <w:pPr>
        <w:spacing w:after="100"/>
      </w:pPr>
      <w:r w:rsidRPr="00C53475">
        <w:rPr>
          <w:b/>
        </w:rPr>
        <w:lastRenderedPageBreak/>
        <w:t>DARM</w:t>
      </w:r>
      <w:r w:rsidRPr="00C53475">
        <w:t>:  Division of Air Resource Management</w:t>
      </w:r>
    </w:p>
    <w:p w:rsidR="00DE6A6E" w:rsidRPr="00C53475" w:rsidRDefault="00DE6A6E" w:rsidP="00DE6A6E">
      <w:pPr>
        <w:spacing w:after="100"/>
      </w:pPr>
      <w:r w:rsidRPr="00C53475">
        <w:rPr>
          <w:b/>
        </w:rPr>
        <w:t>DEP</w:t>
      </w:r>
      <w:r w:rsidRPr="00C53475">
        <w:t>:  Department of Environmental Protection</w:t>
      </w:r>
    </w:p>
    <w:p w:rsidR="00DE6A6E" w:rsidRPr="00C53475" w:rsidRDefault="00DE6A6E" w:rsidP="00DE6A6E">
      <w:pPr>
        <w:spacing w:after="100"/>
      </w:pPr>
      <w:r w:rsidRPr="00C53475">
        <w:rPr>
          <w:b/>
        </w:rPr>
        <w:t>Department</w:t>
      </w:r>
      <w:r w:rsidRPr="00C53475">
        <w:t>:  Department of Environmental Protection</w:t>
      </w:r>
    </w:p>
    <w:p w:rsidR="00DE6A6E" w:rsidRPr="00C53475" w:rsidRDefault="00DE6A6E" w:rsidP="00DE6A6E">
      <w:pPr>
        <w:spacing w:after="100"/>
        <w:rPr>
          <w:b/>
        </w:rPr>
      </w:pPr>
      <w:r w:rsidRPr="00C53475">
        <w:rPr>
          <w:b/>
        </w:rPr>
        <w:t>dscf</w:t>
      </w:r>
      <w:r w:rsidRPr="00C53475">
        <w:t>:  dry standard cubic feet</w:t>
      </w:r>
    </w:p>
    <w:p w:rsidR="00DE6A6E" w:rsidRPr="00C53475" w:rsidRDefault="00DE6A6E" w:rsidP="00DE6A6E">
      <w:pPr>
        <w:spacing w:after="100"/>
      </w:pPr>
      <w:r w:rsidRPr="00C53475">
        <w:rPr>
          <w:b/>
        </w:rPr>
        <w:t>dscfm</w:t>
      </w:r>
      <w:r w:rsidRPr="00C53475">
        <w:t>:  dry standard cubic feet per minute</w:t>
      </w:r>
    </w:p>
    <w:p w:rsidR="00DE6A6E" w:rsidRPr="00C53475" w:rsidRDefault="00DE6A6E" w:rsidP="00DE6A6E">
      <w:pPr>
        <w:spacing w:after="100"/>
      </w:pPr>
      <w:r w:rsidRPr="00C53475">
        <w:rPr>
          <w:b/>
        </w:rPr>
        <w:t>EPA</w:t>
      </w:r>
      <w:r w:rsidRPr="00C53475">
        <w:t>:  Environmental Protection Agency</w:t>
      </w:r>
    </w:p>
    <w:p w:rsidR="00DE6A6E" w:rsidRPr="00C53475" w:rsidRDefault="00DE6A6E" w:rsidP="00DE6A6E">
      <w:pPr>
        <w:spacing w:after="100"/>
      </w:pPr>
      <w:r w:rsidRPr="00C53475">
        <w:rPr>
          <w:b/>
        </w:rPr>
        <w:t>ESP</w:t>
      </w:r>
      <w:r w:rsidRPr="00C53475">
        <w:t>:  electrostatic precipitator (control system for reducing particulate matter)</w:t>
      </w:r>
    </w:p>
    <w:p w:rsidR="00DE6A6E" w:rsidRPr="00C53475" w:rsidRDefault="00DE6A6E" w:rsidP="00DE6A6E">
      <w:pPr>
        <w:spacing w:after="100"/>
      </w:pPr>
      <w:r w:rsidRPr="00C53475">
        <w:rPr>
          <w:b/>
        </w:rPr>
        <w:t>EU</w:t>
      </w:r>
      <w:r w:rsidRPr="00C53475">
        <w:t>:  emissions unit</w:t>
      </w:r>
    </w:p>
    <w:p w:rsidR="00DE6A6E" w:rsidRPr="00C53475" w:rsidRDefault="00DE6A6E" w:rsidP="00DE6A6E">
      <w:pPr>
        <w:spacing w:after="100"/>
      </w:pPr>
      <w:r w:rsidRPr="00C53475">
        <w:rPr>
          <w:b/>
        </w:rPr>
        <w:t>F.A.C.</w:t>
      </w:r>
      <w:r w:rsidRPr="00C53475">
        <w:t>:  Florida Administrative Code</w:t>
      </w:r>
    </w:p>
    <w:p w:rsidR="00DE6A6E" w:rsidRPr="00C53475" w:rsidRDefault="00DE6A6E" w:rsidP="00DE6A6E">
      <w:pPr>
        <w:spacing w:after="100"/>
      </w:pPr>
      <w:r w:rsidRPr="00C53475">
        <w:rPr>
          <w:b/>
        </w:rPr>
        <w:t>F.A.W.</w:t>
      </w:r>
      <w:r w:rsidRPr="00C53475">
        <w:t>:  Florida Administrative Weekly</w:t>
      </w:r>
    </w:p>
    <w:p w:rsidR="00DE6A6E" w:rsidRPr="00C53475" w:rsidRDefault="00DE6A6E" w:rsidP="00DE6A6E">
      <w:pPr>
        <w:spacing w:after="100"/>
      </w:pPr>
      <w:r w:rsidRPr="00C53475">
        <w:rPr>
          <w:b/>
        </w:rPr>
        <w:t>F.D.</w:t>
      </w:r>
      <w:r w:rsidRPr="00C53475">
        <w:t>:  forced draft</w:t>
      </w:r>
    </w:p>
    <w:p w:rsidR="00DE6A6E" w:rsidRPr="00C53475" w:rsidRDefault="00DE6A6E" w:rsidP="00DE6A6E">
      <w:pPr>
        <w:spacing w:after="100"/>
      </w:pPr>
      <w:r w:rsidRPr="00C53475">
        <w:rPr>
          <w:b/>
        </w:rPr>
        <w:t>F.S.</w:t>
      </w:r>
      <w:r w:rsidRPr="00C53475">
        <w:t>:  Florida Statutes</w:t>
      </w:r>
    </w:p>
    <w:p w:rsidR="00DE6A6E" w:rsidRPr="00C53475" w:rsidRDefault="00DE6A6E" w:rsidP="00DE6A6E">
      <w:pPr>
        <w:spacing w:after="100"/>
      </w:pPr>
      <w:r w:rsidRPr="00C53475">
        <w:rPr>
          <w:b/>
        </w:rPr>
        <w:t>FGD</w:t>
      </w:r>
      <w:r w:rsidRPr="00C53475">
        <w:t>:  flue gas desulfurization</w:t>
      </w:r>
    </w:p>
    <w:p w:rsidR="00DE6A6E" w:rsidRPr="00C53475" w:rsidRDefault="00DE6A6E" w:rsidP="00DE6A6E">
      <w:pPr>
        <w:spacing w:after="100"/>
      </w:pPr>
      <w:r w:rsidRPr="00C53475">
        <w:rPr>
          <w:b/>
        </w:rPr>
        <w:t>FGR</w:t>
      </w:r>
      <w:r w:rsidRPr="00C53475">
        <w:t>:  flue gas recirculation</w:t>
      </w:r>
    </w:p>
    <w:p w:rsidR="00DE6A6E" w:rsidRPr="00C53475" w:rsidRDefault="00DE6A6E" w:rsidP="00DE6A6E">
      <w:pPr>
        <w:spacing w:after="100"/>
      </w:pPr>
      <w:r w:rsidRPr="00C53475">
        <w:rPr>
          <w:b/>
        </w:rPr>
        <w:t>Fl</w:t>
      </w:r>
      <w:r w:rsidRPr="00C53475">
        <w:t>:  fluoride</w:t>
      </w:r>
    </w:p>
    <w:p w:rsidR="00DE6A6E" w:rsidRPr="00C53475" w:rsidRDefault="00DE6A6E" w:rsidP="00DE6A6E">
      <w:pPr>
        <w:spacing w:after="100"/>
      </w:pPr>
      <w:r w:rsidRPr="00C53475">
        <w:rPr>
          <w:b/>
        </w:rPr>
        <w:t>ft</w:t>
      </w:r>
      <w:r w:rsidRPr="00C53475">
        <w:rPr>
          <w:b/>
          <w:vertAlign w:val="superscript"/>
        </w:rPr>
        <w:t>2</w:t>
      </w:r>
      <w:r w:rsidRPr="00C53475">
        <w:t>:  square feet</w:t>
      </w:r>
    </w:p>
    <w:p w:rsidR="00DE6A6E" w:rsidRPr="00C53475" w:rsidRDefault="00DE6A6E" w:rsidP="00DE6A6E">
      <w:pPr>
        <w:spacing w:after="100"/>
      </w:pPr>
      <w:r w:rsidRPr="00C53475">
        <w:rPr>
          <w:b/>
        </w:rPr>
        <w:t>ft</w:t>
      </w:r>
      <w:r w:rsidRPr="00C53475">
        <w:rPr>
          <w:b/>
          <w:vertAlign w:val="superscript"/>
        </w:rPr>
        <w:t>3</w:t>
      </w:r>
      <w:r w:rsidRPr="00C53475">
        <w:t>:  cubic feet</w:t>
      </w:r>
    </w:p>
    <w:p w:rsidR="00DE6A6E" w:rsidRPr="00C53475" w:rsidRDefault="00DE6A6E" w:rsidP="00DE6A6E">
      <w:pPr>
        <w:spacing w:after="100"/>
      </w:pPr>
      <w:r w:rsidRPr="00C53475">
        <w:rPr>
          <w:b/>
        </w:rPr>
        <w:t>gpm</w:t>
      </w:r>
      <w:r w:rsidRPr="00C53475">
        <w:t>:  gallons per minute</w:t>
      </w:r>
    </w:p>
    <w:p w:rsidR="00DE6A6E" w:rsidRPr="00C53475" w:rsidRDefault="00DE6A6E" w:rsidP="00DE6A6E">
      <w:pPr>
        <w:spacing w:after="100"/>
      </w:pPr>
      <w:r w:rsidRPr="00C53475">
        <w:rPr>
          <w:b/>
        </w:rPr>
        <w:t>gr</w:t>
      </w:r>
      <w:r w:rsidRPr="00C53475">
        <w:t>:  grains</w:t>
      </w:r>
    </w:p>
    <w:p w:rsidR="00DE6A6E" w:rsidRPr="00C53475" w:rsidRDefault="00DE6A6E" w:rsidP="00DE6A6E">
      <w:pPr>
        <w:spacing w:after="100"/>
      </w:pPr>
      <w:r w:rsidRPr="00C53475">
        <w:rPr>
          <w:b/>
        </w:rPr>
        <w:t>HAP</w:t>
      </w:r>
      <w:r w:rsidRPr="00C53475">
        <w:t>:  hazardous air pollutant</w:t>
      </w:r>
    </w:p>
    <w:p w:rsidR="00DE6A6E" w:rsidRPr="00C53475" w:rsidRDefault="00DE6A6E" w:rsidP="00DE6A6E">
      <w:pPr>
        <w:spacing w:after="100"/>
      </w:pPr>
      <w:r w:rsidRPr="00C53475">
        <w:rPr>
          <w:b/>
        </w:rPr>
        <w:t>Hg</w:t>
      </w:r>
      <w:r w:rsidRPr="00C53475">
        <w:t>:  mercury</w:t>
      </w:r>
    </w:p>
    <w:p w:rsidR="00DE6A6E" w:rsidRPr="00C53475" w:rsidRDefault="00DE6A6E" w:rsidP="00DE6A6E">
      <w:pPr>
        <w:spacing w:after="100"/>
      </w:pPr>
      <w:r w:rsidRPr="00C53475">
        <w:rPr>
          <w:b/>
        </w:rPr>
        <w:t>I.D.</w:t>
      </w:r>
      <w:r w:rsidRPr="00C53475">
        <w:t>:  induced draft</w:t>
      </w:r>
    </w:p>
    <w:p w:rsidR="00DE6A6E" w:rsidRPr="00C53475" w:rsidRDefault="00DE6A6E" w:rsidP="00DE6A6E">
      <w:pPr>
        <w:spacing w:after="100"/>
      </w:pPr>
      <w:r w:rsidRPr="00C53475">
        <w:rPr>
          <w:b/>
        </w:rPr>
        <w:t>ID</w:t>
      </w:r>
      <w:r w:rsidRPr="00C53475">
        <w:t>:  identification</w:t>
      </w:r>
    </w:p>
    <w:p w:rsidR="00DE6A6E" w:rsidRPr="00C53475" w:rsidRDefault="00DE6A6E" w:rsidP="00DE6A6E">
      <w:pPr>
        <w:spacing w:after="100"/>
      </w:pPr>
      <w:r w:rsidRPr="00C53475">
        <w:rPr>
          <w:b/>
          <w:snapToGrid w:val="0"/>
        </w:rPr>
        <w:t>kPa</w:t>
      </w:r>
      <w:r w:rsidRPr="00C53475">
        <w:rPr>
          <w:snapToGrid w:val="0"/>
        </w:rPr>
        <w:t>:  kilopascals</w:t>
      </w:r>
    </w:p>
    <w:p w:rsidR="00DE6A6E" w:rsidRPr="00C53475" w:rsidRDefault="00DE6A6E" w:rsidP="00DE6A6E">
      <w:pPr>
        <w:spacing w:after="100"/>
      </w:pPr>
      <w:r w:rsidRPr="00C53475">
        <w:rPr>
          <w:b/>
        </w:rPr>
        <w:t>lb</w:t>
      </w:r>
      <w:r w:rsidRPr="00C53475">
        <w:t>:  pound</w:t>
      </w:r>
    </w:p>
    <w:p w:rsidR="00DE6A6E" w:rsidRPr="00C53475" w:rsidRDefault="00DE6A6E" w:rsidP="00DE6A6E">
      <w:pPr>
        <w:spacing w:after="100"/>
      </w:pPr>
      <w:r w:rsidRPr="00C53475">
        <w:rPr>
          <w:b/>
        </w:rPr>
        <w:t>MACT</w:t>
      </w:r>
      <w:r w:rsidRPr="00C53475">
        <w:t>:  maximum achievable technology</w:t>
      </w:r>
    </w:p>
    <w:p w:rsidR="00DE6A6E" w:rsidRPr="00C53475" w:rsidRDefault="00DE6A6E" w:rsidP="00DE6A6E">
      <w:pPr>
        <w:spacing w:after="100"/>
      </w:pPr>
      <w:r w:rsidRPr="00C53475">
        <w:rPr>
          <w:b/>
        </w:rPr>
        <w:t>MMBtu</w:t>
      </w:r>
      <w:r w:rsidRPr="00C53475">
        <w:t>:  million British thermal units</w:t>
      </w:r>
    </w:p>
    <w:p w:rsidR="00DE6A6E" w:rsidRPr="00C53475" w:rsidRDefault="00DE6A6E" w:rsidP="00DE6A6E">
      <w:pPr>
        <w:spacing w:after="100"/>
      </w:pPr>
      <w:r w:rsidRPr="00C53475">
        <w:rPr>
          <w:b/>
          <w:bCs/>
        </w:rPr>
        <w:t>MSDS</w:t>
      </w:r>
      <w:r w:rsidRPr="00C53475">
        <w:rPr>
          <w:bCs/>
        </w:rPr>
        <w:t>:  material safety data sheets</w:t>
      </w:r>
    </w:p>
    <w:p w:rsidR="00DE6A6E" w:rsidRPr="00C53475" w:rsidRDefault="00DE6A6E" w:rsidP="00DE6A6E">
      <w:pPr>
        <w:spacing w:after="100"/>
      </w:pPr>
      <w:r w:rsidRPr="00C53475">
        <w:rPr>
          <w:b/>
        </w:rPr>
        <w:t>MW</w:t>
      </w:r>
      <w:r w:rsidRPr="00C53475">
        <w:t>:  megawatt</w:t>
      </w:r>
    </w:p>
    <w:p w:rsidR="00DE6A6E" w:rsidRPr="00C53475" w:rsidRDefault="00DE6A6E" w:rsidP="00DE6A6E">
      <w:pPr>
        <w:spacing w:after="100"/>
      </w:pPr>
      <w:r w:rsidRPr="00C53475">
        <w:rPr>
          <w:b/>
        </w:rPr>
        <w:t>NESHAP</w:t>
      </w:r>
      <w:r w:rsidRPr="00C53475">
        <w:t>:  National Emissions Standards for Hazardous Air Pollutants</w:t>
      </w:r>
    </w:p>
    <w:p w:rsidR="00DE6A6E" w:rsidRPr="00C53475" w:rsidRDefault="00DE6A6E" w:rsidP="00DE6A6E">
      <w:pPr>
        <w:spacing w:after="100"/>
      </w:pPr>
      <w:r w:rsidRPr="00C53475">
        <w:rPr>
          <w:b/>
        </w:rPr>
        <w:t>NO</w:t>
      </w:r>
      <w:r w:rsidRPr="00C53475">
        <w:rPr>
          <w:b/>
          <w:vertAlign w:val="subscript"/>
        </w:rPr>
        <w:t>X</w:t>
      </w:r>
      <w:r w:rsidRPr="00C53475">
        <w:t>:  nitrogen oxides</w:t>
      </w:r>
    </w:p>
    <w:p w:rsidR="00DE6A6E" w:rsidRPr="00C53475" w:rsidRDefault="00DE6A6E" w:rsidP="00DE6A6E">
      <w:pPr>
        <w:spacing w:after="100"/>
      </w:pPr>
      <w:r w:rsidRPr="00C53475">
        <w:rPr>
          <w:b/>
        </w:rPr>
        <w:lastRenderedPageBreak/>
        <w:t>NSPS</w:t>
      </w:r>
      <w:r w:rsidRPr="00C53475">
        <w:t>:  New Source Performance Standards</w:t>
      </w:r>
    </w:p>
    <w:p w:rsidR="00DE6A6E" w:rsidRPr="00C53475" w:rsidRDefault="00DE6A6E" w:rsidP="00DE6A6E">
      <w:pPr>
        <w:spacing w:after="100"/>
      </w:pPr>
      <w:r w:rsidRPr="00C53475">
        <w:rPr>
          <w:b/>
        </w:rPr>
        <w:t>O&amp;M</w:t>
      </w:r>
      <w:r w:rsidRPr="00C53475">
        <w:t>:  operation and maintenance</w:t>
      </w:r>
    </w:p>
    <w:p w:rsidR="00DE6A6E" w:rsidRPr="00C53475" w:rsidRDefault="00DE6A6E" w:rsidP="00DE6A6E">
      <w:pPr>
        <w:spacing w:after="100"/>
      </w:pPr>
      <w:r w:rsidRPr="00C53475">
        <w:rPr>
          <w:b/>
        </w:rPr>
        <w:t>O</w:t>
      </w:r>
      <w:r w:rsidRPr="00C53475">
        <w:rPr>
          <w:b/>
          <w:vertAlign w:val="subscript"/>
        </w:rPr>
        <w:t>2</w:t>
      </w:r>
      <w:r w:rsidRPr="00C53475">
        <w:t>:  oxygen</w:t>
      </w:r>
    </w:p>
    <w:p w:rsidR="00DE6A6E" w:rsidRPr="00C53475" w:rsidRDefault="00DE6A6E" w:rsidP="00DE6A6E">
      <w:pPr>
        <w:spacing w:after="100"/>
      </w:pPr>
      <w:r w:rsidRPr="00C53475">
        <w:rPr>
          <w:b/>
        </w:rPr>
        <w:t>Pb</w:t>
      </w:r>
      <w:r w:rsidRPr="00C53475">
        <w:t>:  lead</w:t>
      </w:r>
    </w:p>
    <w:p w:rsidR="00DE6A6E" w:rsidRPr="00C53475" w:rsidRDefault="00DE6A6E" w:rsidP="00DE6A6E">
      <w:pPr>
        <w:spacing w:after="100"/>
      </w:pPr>
      <w:r w:rsidRPr="00C53475">
        <w:rPr>
          <w:b/>
        </w:rPr>
        <w:t>PM</w:t>
      </w:r>
      <w:r w:rsidRPr="00C53475">
        <w:t>:  particulate matter</w:t>
      </w:r>
    </w:p>
    <w:p w:rsidR="00DE6A6E" w:rsidRPr="00C53475" w:rsidRDefault="00DE6A6E" w:rsidP="00DE6A6E">
      <w:pPr>
        <w:spacing w:after="100"/>
      </w:pPr>
      <w:r w:rsidRPr="00C53475">
        <w:rPr>
          <w:b/>
        </w:rPr>
        <w:t>PM</w:t>
      </w:r>
      <w:r w:rsidRPr="00C53475">
        <w:rPr>
          <w:b/>
          <w:vertAlign w:val="subscript"/>
        </w:rPr>
        <w:t>10</w:t>
      </w:r>
      <w:r w:rsidRPr="00C53475">
        <w:t>:  particulate matter with a mean aerodynamic diameter of 10 microns or less</w:t>
      </w:r>
    </w:p>
    <w:p w:rsidR="00DE6A6E" w:rsidRPr="00C53475" w:rsidRDefault="00DE6A6E" w:rsidP="00DE6A6E">
      <w:pPr>
        <w:spacing w:after="100"/>
      </w:pPr>
      <w:r w:rsidRPr="00C53475">
        <w:rPr>
          <w:b/>
        </w:rPr>
        <w:t>ppm</w:t>
      </w:r>
      <w:r w:rsidRPr="00C53475">
        <w:t>:  parts per million</w:t>
      </w:r>
    </w:p>
    <w:p w:rsidR="00DE6A6E" w:rsidRPr="00C53475" w:rsidRDefault="00DE6A6E" w:rsidP="00DE6A6E">
      <w:pPr>
        <w:spacing w:after="100"/>
        <w:rPr>
          <w:b/>
        </w:rPr>
      </w:pPr>
      <w:r w:rsidRPr="00C53475">
        <w:rPr>
          <w:b/>
        </w:rPr>
        <w:t>ppmv</w:t>
      </w:r>
      <w:r w:rsidRPr="00C53475">
        <w:t>:  parts per million by volume</w:t>
      </w:r>
    </w:p>
    <w:p w:rsidR="00DE6A6E" w:rsidRPr="00C53475" w:rsidRDefault="00DE6A6E" w:rsidP="00DE6A6E">
      <w:pPr>
        <w:spacing w:after="100"/>
      </w:pPr>
      <w:r w:rsidRPr="00C53475">
        <w:rPr>
          <w:b/>
        </w:rPr>
        <w:t>ppmvd</w:t>
      </w:r>
      <w:r w:rsidRPr="00C53475">
        <w:t>:  parts per million by volume, dry basis</w:t>
      </w:r>
    </w:p>
    <w:p w:rsidR="00DE6A6E" w:rsidRPr="00C53475" w:rsidRDefault="00DE6A6E" w:rsidP="00DE6A6E">
      <w:pPr>
        <w:spacing w:after="100"/>
      </w:pPr>
      <w:r w:rsidRPr="00C53475">
        <w:rPr>
          <w:b/>
        </w:rPr>
        <w:t>QA</w:t>
      </w:r>
      <w:r w:rsidRPr="00C53475">
        <w:t>:  quality assurance</w:t>
      </w:r>
    </w:p>
    <w:p w:rsidR="00DE6A6E" w:rsidRPr="00C53475" w:rsidRDefault="00DE6A6E" w:rsidP="00DE6A6E">
      <w:pPr>
        <w:spacing w:after="100"/>
      </w:pPr>
      <w:r w:rsidRPr="00C53475">
        <w:rPr>
          <w:b/>
        </w:rPr>
        <w:t>QC</w:t>
      </w:r>
      <w:r w:rsidRPr="00C53475">
        <w:t>:  quality control</w:t>
      </w:r>
    </w:p>
    <w:p w:rsidR="00DE6A6E" w:rsidRPr="00C53475" w:rsidRDefault="00DE6A6E" w:rsidP="00DE6A6E">
      <w:pPr>
        <w:spacing w:after="100"/>
      </w:pPr>
      <w:r w:rsidRPr="00C53475">
        <w:rPr>
          <w:b/>
        </w:rPr>
        <w:t>PSD</w:t>
      </w:r>
      <w:r w:rsidRPr="00C53475">
        <w:t>:  prevention of significant deterioration</w:t>
      </w:r>
    </w:p>
    <w:p w:rsidR="00DE6A6E" w:rsidRPr="00C53475" w:rsidRDefault="00DE6A6E" w:rsidP="00DE6A6E">
      <w:pPr>
        <w:spacing w:after="100"/>
      </w:pPr>
      <w:r w:rsidRPr="00C53475">
        <w:rPr>
          <w:b/>
        </w:rPr>
        <w:t>psi</w:t>
      </w:r>
      <w:r w:rsidRPr="00C53475">
        <w:t>:  pounds per square inch</w:t>
      </w:r>
    </w:p>
    <w:p w:rsidR="00DE6A6E" w:rsidRPr="00C53475" w:rsidRDefault="00DE6A6E" w:rsidP="00DE6A6E">
      <w:pPr>
        <w:spacing w:after="100"/>
      </w:pPr>
      <w:r w:rsidRPr="00C53475">
        <w:rPr>
          <w:b/>
        </w:rPr>
        <w:t>PTE</w:t>
      </w:r>
      <w:r w:rsidRPr="00C53475">
        <w:t>:  potential to emit</w:t>
      </w:r>
    </w:p>
    <w:p w:rsidR="00DE6A6E" w:rsidRPr="00C53475" w:rsidRDefault="00DE6A6E" w:rsidP="00DE6A6E">
      <w:pPr>
        <w:spacing w:after="100"/>
      </w:pPr>
      <w:r w:rsidRPr="00C53475">
        <w:rPr>
          <w:b/>
        </w:rPr>
        <w:t>RACT</w:t>
      </w:r>
      <w:r w:rsidRPr="00C53475">
        <w:t>:  reasonably available control technology</w:t>
      </w:r>
    </w:p>
    <w:p w:rsidR="00DE6A6E" w:rsidRPr="00C53475" w:rsidRDefault="00DE6A6E" w:rsidP="00DE6A6E">
      <w:pPr>
        <w:spacing w:after="100"/>
      </w:pPr>
      <w:r w:rsidRPr="00C53475">
        <w:rPr>
          <w:b/>
        </w:rPr>
        <w:t>RATA</w:t>
      </w:r>
      <w:r w:rsidRPr="00C53475">
        <w:t>:  relative accuracy test audit</w:t>
      </w:r>
    </w:p>
    <w:p w:rsidR="00DE6A6E" w:rsidRPr="00C53475" w:rsidRDefault="00DE6A6E" w:rsidP="00DE6A6E">
      <w:pPr>
        <w:spacing w:after="100"/>
      </w:pPr>
      <w:r w:rsidRPr="00C53475">
        <w:rPr>
          <w:b/>
        </w:rPr>
        <w:t>RBLC</w:t>
      </w:r>
      <w:r w:rsidRPr="00C53475">
        <w:t>:  EPA’s RACT/BACT/LAER Clearinghouse</w:t>
      </w:r>
    </w:p>
    <w:p w:rsidR="00DE6A6E" w:rsidRPr="00C53475" w:rsidRDefault="00DE6A6E" w:rsidP="00DE6A6E">
      <w:pPr>
        <w:spacing w:after="100"/>
      </w:pPr>
      <w:r w:rsidRPr="00C53475">
        <w:rPr>
          <w:b/>
        </w:rPr>
        <w:t>SAM</w:t>
      </w:r>
      <w:r w:rsidRPr="00C53475">
        <w:t>:  sulfuric acid mist</w:t>
      </w:r>
    </w:p>
    <w:p w:rsidR="00DE6A6E" w:rsidRPr="00C53475" w:rsidRDefault="00DE6A6E" w:rsidP="00DE6A6E">
      <w:pPr>
        <w:spacing w:after="100"/>
      </w:pPr>
      <w:r w:rsidRPr="00C53475">
        <w:rPr>
          <w:b/>
        </w:rPr>
        <w:t>scf</w:t>
      </w:r>
      <w:r w:rsidRPr="00C53475">
        <w:t>:  standard cubic feet</w:t>
      </w:r>
    </w:p>
    <w:p w:rsidR="00DE6A6E" w:rsidRPr="00C53475" w:rsidRDefault="00DE6A6E" w:rsidP="00DE6A6E">
      <w:pPr>
        <w:spacing w:after="100"/>
      </w:pPr>
      <w:r w:rsidRPr="00C53475">
        <w:rPr>
          <w:b/>
        </w:rPr>
        <w:t>scfm</w:t>
      </w:r>
      <w:r w:rsidRPr="00C53475">
        <w:t>:  standard cubic feet per minute</w:t>
      </w:r>
    </w:p>
    <w:p w:rsidR="00DE6A6E" w:rsidRPr="00C53475" w:rsidRDefault="00DE6A6E" w:rsidP="00DE6A6E">
      <w:pPr>
        <w:spacing w:after="100"/>
      </w:pPr>
      <w:r w:rsidRPr="00C53475">
        <w:rPr>
          <w:b/>
        </w:rPr>
        <w:t>SIC</w:t>
      </w:r>
      <w:r w:rsidRPr="00C53475">
        <w:t>:  standard industrial classification code</w:t>
      </w:r>
    </w:p>
    <w:p w:rsidR="00DE6A6E" w:rsidRPr="00C53475" w:rsidRDefault="00DE6A6E" w:rsidP="00DE6A6E">
      <w:pPr>
        <w:spacing w:after="100"/>
      </w:pPr>
      <w:r w:rsidRPr="00C53475">
        <w:rPr>
          <w:b/>
        </w:rPr>
        <w:t>SIP</w:t>
      </w:r>
      <w:r w:rsidRPr="00C53475">
        <w:t>:  State Implementation Plan</w:t>
      </w:r>
    </w:p>
    <w:p w:rsidR="00DE6A6E" w:rsidRPr="00C53475" w:rsidRDefault="00DE6A6E" w:rsidP="00DE6A6E">
      <w:pPr>
        <w:spacing w:after="100"/>
      </w:pPr>
      <w:r w:rsidRPr="00C53475">
        <w:rPr>
          <w:b/>
        </w:rPr>
        <w:t>SNCR</w:t>
      </w:r>
      <w:r w:rsidRPr="00C53475">
        <w:t>:  selective non-catalytic reduction (control system used for reducing emissions of nitrogen oxides)</w:t>
      </w:r>
    </w:p>
    <w:p w:rsidR="00DE6A6E" w:rsidRPr="00C53475" w:rsidRDefault="00DE6A6E" w:rsidP="00DE6A6E">
      <w:pPr>
        <w:spacing w:after="100"/>
      </w:pPr>
      <w:r w:rsidRPr="00C53475">
        <w:rPr>
          <w:b/>
        </w:rPr>
        <w:t>SO</w:t>
      </w:r>
      <w:r w:rsidRPr="00C53475">
        <w:rPr>
          <w:b/>
          <w:vertAlign w:val="subscript"/>
        </w:rPr>
        <w:t>2</w:t>
      </w:r>
      <w:r w:rsidRPr="00C53475">
        <w:t>:  sulfur dioxide</w:t>
      </w:r>
    </w:p>
    <w:p w:rsidR="00DE6A6E" w:rsidRPr="00C53475" w:rsidRDefault="00DE6A6E" w:rsidP="00DE6A6E">
      <w:pPr>
        <w:spacing w:after="100"/>
      </w:pPr>
      <w:r w:rsidRPr="00C53475">
        <w:rPr>
          <w:b/>
        </w:rPr>
        <w:t>TPD</w:t>
      </w:r>
      <w:r w:rsidRPr="00C53475">
        <w:t>:  tons/day</w:t>
      </w:r>
    </w:p>
    <w:p w:rsidR="00DE6A6E" w:rsidRPr="00C53475" w:rsidRDefault="00DE6A6E" w:rsidP="00DE6A6E">
      <w:pPr>
        <w:spacing w:after="100"/>
      </w:pPr>
      <w:r w:rsidRPr="00C53475">
        <w:rPr>
          <w:b/>
        </w:rPr>
        <w:t>TPH</w:t>
      </w:r>
      <w:r w:rsidRPr="00C53475">
        <w:t>:  tons per hour</w:t>
      </w:r>
    </w:p>
    <w:p w:rsidR="00DE6A6E" w:rsidRPr="00C53475" w:rsidRDefault="00DE6A6E" w:rsidP="00DE6A6E">
      <w:pPr>
        <w:spacing w:after="100"/>
      </w:pPr>
      <w:r w:rsidRPr="00C53475">
        <w:rPr>
          <w:b/>
        </w:rPr>
        <w:t>TPY</w:t>
      </w:r>
      <w:r w:rsidRPr="00C53475">
        <w:t>:  tons per year</w:t>
      </w:r>
    </w:p>
    <w:p w:rsidR="00DE6A6E" w:rsidRPr="00C53475" w:rsidRDefault="00DE6A6E" w:rsidP="00DE6A6E">
      <w:pPr>
        <w:spacing w:after="100"/>
      </w:pPr>
      <w:r w:rsidRPr="00C53475">
        <w:rPr>
          <w:b/>
        </w:rPr>
        <w:t>TRS</w:t>
      </w:r>
      <w:r w:rsidRPr="00C53475">
        <w:t>:  total reduced sulfur</w:t>
      </w:r>
    </w:p>
    <w:p w:rsidR="00DE6A6E" w:rsidRPr="00C53475" w:rsidRDefault="00DE6A6E" w:rsidP="00DE6A6E">
      <w:pPr>
        <w:spacing w:after="100"/>
      </w:pPr>
      <w:r w:rsidRPr="00C53475">
        <w:rPr>
          <w:b/>
        </w:rPr>
        <w:t>UTM</w:t>
      </w:r>
      <w:r w:rsidRPr="00C53475">
        <w:t>:  Universal Transverse Mercator coordinate system</w:t>
      </w:r>
    </w:p>
    <w:p w:rsidR="00DE6A6E" w:rsidRPr="00C53475" w:rsidRDefault="00DE6A6E" w:rsidP="00DE6A6E">
      <w:pPr>
        <w:spacing w:after="100"/>
      </w:pPr>
      <w:r w:rsidRPr="00C53475">
        <w:rPr>
          <w:b/>
        </w:rPr>
        <w:t>VE</w:t>
      </w:r>
      <w:r w:rsidRPr="00C53475">
        <w:t>:  visible emissions</w:t>
      </w:r>
    </w:p>
    <w:p w:rsidR="00DE6A6E" w:rsidRPr="00C53475" w:rsidRDefault="00DE6A6E" w:rsidP="00DE6A6E">
      <w:pPr>
        <w:spacing w:after="100"/>
      </w:pPr>
      <w:r w:rsidRPr="00C53475">
        <w:rPr>
          <w:b/>
        </w:rPr>
        <w:t>VOC</w:t>
      </w:r>
      <w:r w:rsidRPr="00C53475">
        <w:t>:  volatile organic compounds</w:t>
      </w:r>
    </w:p>
    <w:p w:rsidR="00DE6A6E" w:rsidRPr="00C53475" w:rsidRDefault="00DE6A6E" w:rsidP="00DE6A6E">
      <w:pPr>
        <w:spacing w:after="120"/>
        <w:ind w:left="504" w:hanging="504"/>
        <w:jc w:val="both"/>
        <w:sectPr w:rsidR="00DE6A6E" w:rsidRPr="00C53475" w:rsidSect="00321262">
          <w:type w:val="continuous"/>
          <w:pgSz w:w="12240" w:h="15840" w:code="1"/>
          <w:pgMar w:top="1008" w:right="1008" w:bottom="1008" w:left="1008" w:header="720" w:footer="432" w:gutter="0"/>
          <w:paperSrc w:first="261" w:other="261"/>
          <w:pgNumType w:start="1"/>
          <w:cols w:num="2" w:space="720"/>
          <w:docGrid w:linePitch="272"/>
        </w:sectPr>
      </w:pPr>
    </w:p>
    <w:p w:rsidR="00DE6A6E" w:rsidRPr="00C53475" w:rsidRDefault="00DE6A6E" w:rsidP="00DE6A6E">
      <w:pPr>
        <w:jc w:val="both"/>
      </w:pPr>
    </w:p>
    <w:p w:rsidR="00DE6A6E" w:rsidRPr="00C53475" w:rsidRDefault="00DE6A6E" w:rsidP="00DE6A6E">
      <w:pPr>
        <w:spacing w:after="120"/>
        <w:ind w:left="1656" w:hanging="504"/>
        <w:jc w:val="both"/>
        <w:sectPr w:rsidR="00DE6A6E" w:rsidRPr="00C53475" w:rsidSect="00321262">
          <w:type w:val="continuous"/>
          <w:pgSz w:w="12240" w:h="15840" w:code="1"/>
          <w:pgMar w:top="1008" w:right="1008" w:bottom="1008" w:left="1008" w:header="720" w:footer="720" w:gutter="0"/>
          <w:paperSrc w:first="261" w:other="261"/>
          <w:pgNumType w:start="1"/>
          <w:cols w:space="720"/>
        </w:sectPr>
      </w:pPr>
    </w:p>
    <w:p w:rsidR="00DE6A6E" w:rsidRPr="00C53475" w:rsidRDefault="00DE6A6E" w:rsidP="00DE6A6E">
      <w:pPr>
        <w:pStyle w:val="BodyText"/>
      </w:pPr>
      <w:r w:rsidRPr="00C53475">
        <w:lastRenderedPageBreak/>
        <w:t>The permittee shall comply with the following general conditions from Rule 62-4.160, F.A.C.</w:t>
      </w:r>
    </w:p>
    <w:p w:rsidR="00DE6A6E" w:rsidRPr="00C53475" w:rsidRDefault="00DE6A6E" w:rsidP="00E1019A">
      <w:pPr>
        <w:numPr>
          <w:ilvl w:val="0"/>
          <w:numId w:val="31"/>
        </w:numPr>
        <w:autoSpaceDE w:val="0"/>
        <w:autoSpaceDN w:val="0"/>
        <w:adjustRightInd w:val="0"/>
        <w:spacing w:after="120"/>
        <w:jc w:val="both"/>
      </w:pPr>
      <w:r w:rsidRPr="00C53475">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DE6A6E" w:rsidRPr="00C53475" w:rsidRDefault="00DE6A6E" w:rsidP="00E1019A">
      <w:pPr>
        <w:numPr>
          <w:ilvl w:val="0"/>
          <w:numId w:val="31"/>
        </w:numPr>
        <w:autoSpaceDE w:val="0"/>
        <w:autoSpaceDN w:val="0"/>
        <w:adjustRightInd w:val="0"/>
        <w:spacing w:after="120"/>
        <w:jc w:val="both"/>
      </w:pPr>
      <w:r w:rsidRPr="00C53475">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E6A6E" w:rsidRPr="00C53475" w:rsidRDefault="00DE6A6E" w:rsidP="00E1019A">
      <w:pPr>
        <w:numPr>
          <w:ilvl w:val="0"/>
          <w:numId w:val="31"/>
        </w:numPr>
        <w:autoSpaceDE w:val="0"/>
        <w:autoSpaceDN w:val="0"/>
        <w:adjustRightInd w:val="0"/>
        <w:spacing w:after="120"/>
        <w:jc w:val="both"/>
      </w:pPr>
      <w:r w:rsidRPr="00C53475">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E6A6E" w:rsidRPr="00C53475" w:rsidRDefault="00DE6A6E" w:rsidP="00E1019A">
      <w:pPr>
        <w:numPr>
          <w:ilvl w:val="0"/>
          <w:numId w:val="31"/>
        </w:numPr>
        <w:autoSpaceDE w:val="0"/>
        <w:autoSpaceDN w:val="0"/>
        <w:adjustRightInd w:val="0"/>
        <w:spacing w:after="120"/>
        <w:jc w:val="both"/>
      </w:pPr>
      <w:r w:rsidRPr="00C53475">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E6A6E" w:rsidRPr="00C53475" w:rsidRDefault="00DE6A6E" w:rsidP="00E1019A">
      <w:pPr>
        <w:numPr>
          <w:ilvl w:val="0"/>
          <w:numId w:val="31"/>
        </w:numPr>
        <w:autoSpaceDE w:val="0"/>
        <w:autoSpaceDN w:val="0"/>
        <w:adjustRightInd w:val="0"/>
        <w:spacing w:after="120"/>
        <w:jc w:val="both"/>
      </w:pPr>
      <w:r w:rsidRPr="00C53475">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E6A6E" w:rsidRPr="00C53475" w:rsidRDefault="00DE6A6E" w:rsidP="00E1019A">
      <w:pPr>
        <w:numPr>
          <w:ilvl w:val="0"/>
          <w:numId w:val="31"/>
        </w:numPr>
        <w:autoSpaceDE w:val="0"/>
        <w:autoSpaceDN w:val="0"/>
        <w:adjustRightInd w:val="0"/>
        <w:spacing w:after="120"/>
        <w:jc w:val="both"/>
      </w:pPr>
      <w:r w:rsidRPr="00C53475">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E6A6E" w:rsidRPr="00C53475" w:rsidRDefault="00DE6A6E" w:rsidP="00F3155E">
      <w:pPr>
        <w:numPr>
          <w:ilvl w:val="0"/>
          <w:numId w:val="31"/>
        </w:numPr>
        <w:autoSpaceDE w:val="0"/>
        <w:autoSpaceDN w:val="0"/>
        <w:adjustRightInd w:val="0"/>
        <w:spacing w:after="120"/>
        <w:jc w:val="both"/>
      </w:pPr>
      <w:r w:rsidRPr="00C53475">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E6A6E" w:rsidRPr="00C53475" w:rsidRDefault="00DE6A6E" w:rsidP="00F3155E">
      <w:pPr>
        <w:numPr>
          <w:ilvl w:val="1"/>
          <w:numId w:val="31"/>
        </w:numPr>
        <w:autoSpaceDE w:val="0"/>
        <w:autoSpaceDN w:val="0"/>
        <w:adjustRightInd w:val="0"/>
        <w:jc w:val="both"/>
      </w:pPr>
      <w:r w:rsidRPr="00C53475">
        <w:t>Have access to and copy any records that must be kept under conditions of the permit;</w:t>
      </w:r>
    </w:p>
    <w:p w:rsidR="00DE6A6E" w:rsidRPr="00C53475" w:rsidRDefault="00DE6A6E" w:rsidP="00F3155E">
      <w:pPr>
        <w:numPr>
          <w:ilvl w:val="1"/>
          <w:numId w:val="31"/>
        </w:numPr>
        <w:autoSpaceDE w:val="0"/>
        <w:autoSpaceDN w:val="0"/>
        <w:adjustRightInd w:val="0"/>
        <w:jc w:val="both"/>
      </w:pPr>
      <w:r w:rsidRPr="00C53475">
        <w:t>Inspect the facility, equipment, practices, or operations regulated or required under this permit; and</w:t>
      </w:r>
    </w:p>
    <w:p w:rsidR="00DE6A6E" w:rsidRPr="00C53475" w:rsidRDefault="00DE6A6E" w:rsidP="00F3155E">
      <w:pPr>
        <w:numPr>
          <w:ilvl w:val="1"/>
          <w:numId w:val="31"/>
        </w:numPr>
        <w:autoSpaceDE w:val="0"/>
        <w:autoSpaceDN w:val="0"/>
        <w:adjustRightInd w:val="0"/>
        <w:spacing w:after="120"/>
        <w:jc w:val="both"/>
      </w:pPr>
      <w:r w:rsidRPr="00C53475">
        <w:t>Sample or monitor any substances or parameters at any location reasonably necessary to assure compliance with this permit or Department rules.  Reasonable time may depend on the nature of the concern being investigated.</w:t>
      </w:r>
    </w:p>
    <w:p w:rsidR="00DE6A6E" w:rsidRPr="00C53475" w:rsidRDefault="00DE6A6E" w:rsidP="00F3155E">
      <w:pPr>
        <w:numPr>
          <w:ilvl w:val="0"/>
          <w:numId w:val="31"/>
        </w:numPr>
        <w:autoSpaceDE w:val="0"/>
        <w:autoSpaceDN w:val="0"/>
        <w:adjustRightInd w:val="0"/>
        <w:spacing w:after="120"/>
        <w:jc w:val="both"/>
      </w:pPr>
      <w:r w:rsidRPr="00C53475">
        <w:t>If, for any reason, the permittee does not comply with or will be unable to comply with any condition or limitation specified in this permit, the permittee shall immediately provide the Department with the following information:</w:t>
      </w:r>
    </w:p>
    <w:p w:rsidR="00DE6A6E" w:rsidRPr="00C53475" w:rsidRDefault="00DE6A6E" w:rsidP="00F3155E">
      <w:pPr>
        <w:numPr>
          <w:ilvl w:val="1"/>
          <w:numId w:val="31"/>
        </w:numPr>
        <w:autoSpaceDE w:val="0"/>
        <w:autoSpaceDN w:val="0"/>
        <w:adjustRightInd w:val="0"/>
        <w:jc w:val="both"/>
      </w:pPr>
      <w:r w:rsidRPr="00C53475">
        <w:t>A description of and cause of noncompliance; and</w:t>
      </w:r>
    </w:p>
    <w:p w:rsidR="00DE6A6E" w:rsidRPr="00C53475" w:rsidRDefault="00DE6A6E" w:rsidP="00F3155E">
      <w:pPr>
        <w:numPr>
          <w:ilvl w:val="1"/>
          <w:numId w:val="31"/>
        </w:numPr>
        <w:autoSpaceDE w:val="0"/>
        <w:autoSpaceDN w:val="0"/>
        <w:adjustRightInd w:val="0"/>
        <w:spacing w:after="120"/>
        <w:jc w:val="both"/>
      </w:pPr>
      <w:r w:rsidRPr="00C53475">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E6A6E" w:rsidRPr="00C53475" w:rsidRDefault="00DE6A6E" w:rsidP="00F3155E">
      <w:pPr>
        <w:numPr>
          <w:ilvl w:val="0"/>
          <w:numId w:val="31"/>
        </w:numPr>
        <w:autoSpaceDE w:val="0"/>
        <w:autoSpaceDN w:val="0"/>
        <w:adjustRightInd w:val="0"/>
        <w:spacing w:after="120"/>
        <w:jc w:val="both"/>
      </w:pPr>
      <w:r w:rsidRPr="00C53475">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DE6A6E" w:rsidRPr="00C53475" w:rsidRDefault="00DE6A6E" w:rsidP="00F3155E">
      <w:pPr>
        <w:numPr>
          <w:ilvl w:val="0"/>
          <w:numId w:val="31"/>
        </w:numPr>
        <w:autoSpaceDE w:val="0"/>
        <w:autoSpaceDN w:val="0"/>
        <w:adjustRightInd w:val="0"/>
        <w:spacing w:after="120"/>
        <w:jc w:val="both"/>
      </w:pPr>
      <w:r w:rsidRPr="00C53475">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DE6A6E" w:rsidRPr="00C53475" w:rsidRDefault="00DE6A6E" w:rsidP="00DE6A6E">
      <w:pPr>
        <w:numPr>
          <w:ilvl w:val="0"/>
          <w:numId w:val="31"/>
        </w:numPr>
        <w:autoSpaceDE w:val="0"/>
        <w:autoSpaceDN w:val="0"/>
        <w:adjustRightInd w:val="0"/>
        <w:spacing w:after="120"/>
      </w:pPr>
      <w:r w:rsidRPr="00C53475">
        <w:lastRenderedPageBreak/>
        <w:t>This permit is transferable only upon Department approval in accordance with Rules 62-4.120 and 62-730.300, F.A.C., as applicable. The permittee shall be liable for any non-compliance of the permitted activity until the transfer is approved by the Department.</w:t>
      </w:r>
    </w:p>
    <w:p w:rsidR="00DE6A6E" w:rsidRPr="00C53475" w:rsidRDefault="00DE6A6E" w:rsidP="00DE6A6E">
      <w:pPr>
        <w:numPr>
          <w:ilvl w:val="0"/>
          <w:numId w:val="31"/>
        </w:numPr>
        <w:autoSpaceDE w:val="0"/>
        <w:autoSpaceDN w:val="0"/>
        <w:adjustRightInd w:val="0"/>
        <w:spacing w:after="120"/>
      </w:pPr>
      <w:r w:rsidRPr="00C53475">
        <w:t>This permit or a copy thereof shall be kept at the work site of the permitted activity.</w:t>
      </w:r>
    </w:p>
    <w:p w:rsidR="00DE6A6E" w:rsidRPr="00C53475" w:rsidRDefault="00DE6A6E" w:rsidP="00DE6A6E">
      <w:pPr>
        <w:numPr>
          <w:ilvl w:val="0"/>
          <w:numId w:val="31"/>
        </w:numPr>
        <w:autoSpaceDE w:val="0"/>
        <w:autoSpaceDN w:val="0"/>
        <w:adjustRightInd w:val="0"/>
        <w:spacing w:after="120"/>
      </w:pPr>
      <w:r w:rsidRPr="00C53475">
        <w:t>This permit also constitutes:</w:t>
      </w:r>
    </w:p>
    <w:p w:rsidR="00DE6A6E" w:rsidRPr="003B4032" w:rsidRDefault="00DE6A6E" w:rsidP="00B24FD8">
      <w:pPr>
        <w:numPr>
          <w:ilvl w:val="1"/>
          <w:numId w:val="31"/>
        </w:numPr>
      </w:pPr>
      <w:r w:rsidRPr="00C53475">
        <w:t xml:space="preserve">Determination of Best Available Control </w:t>
      </w:r>
      <w:r w:rsidRPr="003B4032">
        <w:t>Technology (not applicable);</w:t>
      </w:r>
    </w:p>
    <w:p w:rsidR="00DE6A6E" w:rsidRPr="003B4032" w:rsidRDefault="00DE6A6E" w:rsidP="00B24FD8">
      <w:pPr>
        <w:numPr>
          <w:ilvl w:val="1"/>
          <w:numId w:val="31"/>
        </w:numPr>
      </w:pPr>
      <w:r w:rsidRPr="003B4032">
        <w:t>Determination of Prevention of Significant Deterioration (not applicable);</w:t>
      </w:r>
      <w:r w:rsidRPr="003B4032">
        <w:rPr>
          <w:i/>
        </w:rPr>
        <w:t xml:space="preserve"> </w:t>
      </w:r>
    </w:p>
    <w:p w:rsidR="00DE6A6E" w:rsidRPr="003B4032" w:rsidRDefault="00DE6A6E" w:rsidP="00B24FD8">
      <w:pPr>
        <w:numPr>
          <w:ilvl w:val="1"/>
          <w:numId w:val="31"/>
        </w:numPr>
        <w:spacing w:after="120"/>
      </w:pPr>
      <w:r w:rsidRPr="003B4032">
        <w:t>Compliance with New Source Performance Standards (</w:t>
      </w:r>
      <w:r w:rsidR="003B4032" w:rsidRPr="003B4032">
        <w:t>applicable</w:t>
      </w:r>
      <w:r w:rsidRPr="003B4032">
        <w:t>).</w:t>
      </w:r>
    </w:p>
    <w:p w:rsidR="00DE6A6E" w:rsidRPr="00C53475" w:rsidRDefault="00DE6A6E" w:rsidP="00B24FD8">
      <w:pPr>
        <w:numPr>
          <w:ilvl w:val="0"/>
          <w:numId w:val="31"/>
        </w:numPr>
        <w:autoSpaceDE w:val="0"/>
        <w:autoSpaceDN w:val="0"/>
        <w:adjustRightInd w:val="0"/>
        <w:spacing w:after="120"/>
      </w:pPr>
      <w:r w:rsidRPr="00C53475">
        <w:t>The permittee shall comply with the following:</w:t>
      </w:r>
    </w:p>
    <w:p w:rsidR="00DE6A6E" w:rsidRPr="00C53475" w:rsidRDefault="00DE6A6E" w:rsidP="00273AB4">
      <w:pPr>
        <w:numPr>
          <w:ilvl w:val="1"/>
          <w:numId w:val="31"/>
        </w:numPr>
        <w:autoSpaceDE w:val="0"/>
        <w:autoSpaceDN w:val="0"/>
        <w:adjustRightInd w:val="0"/>
        <w:jc w:val="both"/>
      </w:pPr>
      <w:r w:rsidRPr="00C53475">
        <w:t>Upon request, the permittee shall furnish all records and plans required under Department rules.  During enforcement actions, the retention period for all records will be extended automatically unless otherwise stipulated by the Department.</w:t>
      </w:r>
    </w:p>
    <w:p w:rsidR="00DE6A6E" w:rsidRPr="00C53475" w:rsidRDefault="00DE6A6E" w:rsidP="00273AB4">
      <w:pPr>
        <w:numPr>
          <w:ilvl w:val="1"/>
          <w:numId w:val="31"/>
        </w:numPr>
        <w:autoSpaceDE w:val="0"/>
        <w:autoSpaceDN w:val="0"/>
        <w:adjustRightInd w:val="0"/>
        <w:jc w:val="both"/>
      </w:pPr>
      <w:r w:rsidRPr="00C53475">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E6A6E" w:rsidRPr="00C53475" w:rsidRDefault="00DE6A6E" w:rsidP="00273AB4">
      <w:pPr>
        <w:numPr>
          <w:ilvl w:val="1"/>
          <w:numId w:val="31"/>
        </w:numPr>
        <w:autoSpaceDE w:val="0"/>
        <w:autoSpaceDN w:val="0"/>
        <w:adjustRightInd w:val="0"/>
        <w:jc w:val="both"/>
      </w:pPr>
      <w:r w:rsidRPr="00C53475">
        <w:t>Records of monitoring information shall include:</w:t>
      </w:r>
    </w:p>
    <w:p w:rsidR="00DE6A6E" w:rsidRPr="00C53475" w:rsidRDefault="007D780B" w:rsidP="007D780B">
      <w:pPr>
        <w:autoSpaceDE w:val="0"/>
        <w:autoSpaceDN w:val="0"/>
        <w:adjustRightInd w:val="0"/>
        <w:ind w:left="720"/>
      </w:pPr>
      <w:r w:rsidRPr="00C53475">
        <w:t xml:space="preserve">(1) </w:t>
      </w:r>
      <w:r w:rsidR="00DE6A6E" w:rsidRPr="00C53475">
        <w:t>The date, exact place, and time of sampling or measurements;</w:t>
      </w:r>
    </w:p>
    <w:p w:rsidR="00DE6A6E" w:rsidRPr="00C53475" w:rsidRDefault="007D780B" w:rsidP="007D780B">
      <w:pPr>
        <w:autoSpaceDE w:val="0"/>
        <w:autoSpaceDN w:val="0"/>
        <w:adjustRightInd w:val="0"/>
        <w:ind w:firstLine="720"/>
      </w:pPr>
      <w:r w:rsidRPr="00C53475">
        <w:t xml:space="preserve">(2) </w:t>
      </w:r>
      <w:r w:rsidR="00DE6A6E" w:rsidRPr="00C53475">
        <w:t>The person responsible for performing the sampling or measurements;</w:t>
      </w:r>
    </w:p>
    <w:p w:rsidR="00DE6A6E" w:rsidRPr="00C53475" w:rsidRDefault="007D780B" w:rsidP="007D780B">
      <w:pPr>
        <w:autoSpaceDE w:val="0"/>
        <w:autoSpaceDN w:val="0"/>
        <w:adjustRightInd w:val="0"/>
        <w:ind w:firstLine="720"/>
      </w:pPr>
      <w:r w:rsidRPr="00C53475">
        <w:t xml:space="preserve">(3) </w:t>
      </w:r>
      <w:r w:rsidR="00DE6A6E" w:rsidRPr="00C53475">
        <w:t>The dates analyses were performed;</w:t>
      </w:r>
    </w:p>
    <w:p w:rsidR="00DE6A6E" w:rsidRPr="00C53475" w:rsidRDefault="007D780B" w:rsidP="007D780B">
      <w:pPr>
        <w:autoSpaceDE w:val="0"/>
        <w:autoSpaceDN w:val="0"/>
        <w:adjustRightInd w:val="0"/>
        <w:ind w:firstLine="720"/>
      </w:pPr>
      <w:r w:rsidRPr="00C53475">
        <w:t xml:space="preserve">(4) </w:t>
      </w:r>
      <w:r w:rsidR="00DE6A6E" w:rsidRPr="00C53475">
        <w:t>The person responsible for performing the analyses;</w:t>
      </w:r>
    </w:p>
    <w:p w:rsidR="00DE6A6E" w:rsidRPr="00C53475" w:rsidRDefault="007D780B" w:rsidP="007D780B">
      <w:pPr>
        <w:autoSpaceDE w:val="0"/>
        <w:autoSpaceDN w:val="0"/>
        <w:adjustRightInd w:val="0"/>
        <w:ind w:firstLine="720"/>
      </w:pPr>
      <w:r w:rsidRPr="00C53475">
        <w:t xml:space="preserve">(5) </w:t>
      </w:r>
      <w:r w:rsidR="00DE6A6E" w:rsidRPr="00C53475">
        <w:t>The analytical techniques or methods used;</w:t>
      </w:r>
    </w:p>
    <w:p w:rsidR="00DE6A6E" w:rsidRPr="00C53475" w:rsidRDefault="007D780B" w:rsidP="007D780B">
      <w:pPr>
        <w:autoSpaceDE w:val="0"/>
        <w:autoSpaceDN w:val="0"/>
        <w:adjustRightInd w:val="0"/>
        <w:spacing w:after="120"/>
        <w:ind w:firstLine="720"/>
      </w:pPr>
      <w:r w:rsidRPr="00C53475">
        <w:t xml:space="preserve">(6) </w:t>
      </w:r>
      <w:r w:rsidR="00DE6A6E" w:rsidRPr="00C53475">
        <w:t>The results of such analyses.</w:t>
      </w:r>
    </w:p>
    <w:p w:rsidR="00DE6A6E" w:rsidRDefault="00DE6A6E" w:rsidP="009112FE">
      <w:pPr>
        <w:numPr>
          <w:ilvl w:val="0"/>
          <w:numId w:val="31"/>
        </w:numPr>
        <w:tabs>
          <w:tab w:val="left" w:pos="990"/>
          <w:tab w:val="left" w:pos="1170"/>
        </w:tabs>
        <w:autoSpaceDE w:val="0"/>
        <w:autoSpaceDN w:val="0"/>
        <w:adjustRightInd w:val="0"/>
        <w:spacing w:after="120"/>
        <w:jc w:val="both"/>
      </w:pPr>
      <w:r w:rsidRPr="00C53475">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w:t>
      </w:r>
      <w:r w:rsidR="009112FE">
        <w:t xml:space="preserve"> corrected </w:t>
      </w:r>
      <w:r w:rsidRPr="00C53475">
        <w:t>promptly.</w:t>
      </w:r>
    </w:p>
    <w:p w:rsidR="00DE6A6E" w:rsidRPr="00C53475" w:rsidRDefault="00DE6A6E" w:rsidP="009112FE">
      <w:pPr>
        <w:pStyle w:val="BodyText"/>
        <w:widowControl w:val="0"/>
      </w:pPr>
    </w:p>
    <w:sectPr w:rsidR="00DE6A6E" w:rsidRPr="00C53475" w:rsidSect="0032585E">
      <w:headerReference w:type="default" r:id="rId27"/>
      <w:footerReference w:type="default" r:id="rId28"/>
      <w:pgSz w:w="12240" w:h="15840" w:code="1"/>
      <w:pgMar w:top="1008" w:right="1008" w:bottom="1008" w:left="1008" w:header="720" w:footer="432" w:gutter="0"/>
      <w:paperSrc w:first="261" w:other="261"/>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CC5" w:rsidRDefault="00127CC5">
      <w:r>
        <w:separator/>
      </w:r>
    </w:p>
  </w:endnote>
  <w:endnote w:type="continuationSeparator" w:id="0">
    <w:p w:rsidR="00127CC5" w:rsidRDefault="00127C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2FE" w:rsidRPr="007D76A6" w:rsidRDefault="009112FE" w:rsidP="00274A5A">
    <w:pPr>
      <w:pStyle w:val="Header"/>
      <w:pBdr>
        <w:top w:val="single" w:sz="8" w:space="1" w:color="auto"/>
      </w:pBdr>
      <w:tabs>
        <w:tab w:val="clear" w:pos="4320"/>
        <w:tab w:val="clear" w:pos="8640"/>
        <w:tab w:val="left" w:pos="7380"/>
      </w:tabs>
      <w:spacing w:before="240"/>
      <w:rPr>
        <w:rFonts w:ascii="Times New Roman" w:hAnsi="Times New Roman"/>
        <w:sz w:val="18"/>
        <w:szCs w:val="18"/>
      </w:rPr>
    </w:pPr>
    <w:r>
      <w:rPr>
        <w:rFonts w:ascii="Times New Roman" w:hAnsi="Times New Roman"/>
        <w:sz w:val="18"/>
        <w:szCs w:val="18"/>
      </w:rPr>
      <w:t>GGS Fort Meyers, LLC</w:t>
    </w:r>
    <w:r w:rsidRPr="007D76A6">
      <w:rPr>
        <w:rFonts w:ascii="Times New Roman" w:hAnsi="Times New Roman"/>
        <w:sz w:val="18"/>
        <w:szCs w:val="18"/>
      </w:rPr>
      <w:tab/>
      <w:t xml:space="preserve">Air Permit No. </w:t>
    </w:r>
    <w:r>
      <w:rPr>
        <w:rFonts w:ascii="Times New Roman" w:hAnsi="Times New Roman"/>
        <w:sz w:val="18"/>
        <w:szCs w:val="18"/>
      </w:rPr>
      <w:t>0710282-004</w:t>
    </w:r>
    <w:r w:rsidRPr="007D76A6">
      <w:rPr>
        <w:rFonts w:ascii="Times New Roman" w:hAnsi="Times New Roman"/>
        <w:sz w:val="18"/>
        <w:szCs w:val="18"/>
      </w:rPr>
      <w:t>-AO</w:t>
    </w:r>
  </w:p>
  <w:p w:rsidR="009112FE" w:rsidRDefault="009112FE" w:rsidP="00274A5A">
    <w:pPr>
      <w:pStyle w:val="Header"/>
      <w:tabs>
        <w:tab w:val="clear" w:pos="4320"/>
        <w:tab w:val="clear" w:pos="8640"/>
        <w:tab w:val="left" w:pos="7380"/>
      </w:tabs>
      <w:rPr>
        <w:rFonts w:ascii="Times New Roman" w:hAnsi="Times New Roman"/>
        <w:sz w:val="18"/>
        <w:szCs w:val="18"/>
      </w:rPr>
    </w:pPr>
    <w:r w:rsidRPr="007D76A6">
      <w:rPr>
        <w:rFonts w:ascii="Times New Roman" w:hAnsi="Times New Roman"/>
        <w:sz w:val="18"/>
        <w:szCs w:val="18"/>
      </w:rPr>
      <w:tab/>
    </w:r>
    <w:r>
      <w:rPr>
        <w:rFonts w:ascii="Times New Roman" w:hAnsi="Times New Roman"/>
        <w:sz w:val="18"/>
        <w:szCs w:val="18"/>
      </w:rPr>
      <w:t>Biodiesel Production Facility</w:t>
    </w:r>
  </w:p>
  <w:p w:rsidR="009112FE" w:rsidRPr="007D76A6" w:rsidRDefault="009112FE" w:rsidP="007D76A6">
    <w:pPr>
      <w:pStyle w:val="Footer"/>
      <w:tabs>
        <w:tab w:val="clear" w:pos="4320"/>
        <w:tab w:val="clear" w:pos="8640"/>
      </w:tabs>
      <w:jc w:val="center"/>
      <w:rPr>
        <w:sz w:val="18"/>
        <w:szCs w:val="18"/>
      </w:rPr>
    </w:pPr>
    <w:r w:rsidRPr="007D76A6">
      <w:rPr>
        <w:sz w:val="18"/>
        <w:szCs w:val="18"/>
      </w:rPr>
      <w:t xml:space="preserve">Page </w:t>
    </w:r>
    <w:r w:rsidR="009A0A70" w:rsidRPr="007D76A6">
      <w:rPr>
        <w:rStyle w:val="PageNumber"/>
        <w:sz w:val="18"/>
        <w:szCs w:val="18"/>
      </w:rPr>
      <w:fldChar w:fldCharType="begin"/>
    </w:r>
    <w:r w:rsidRPr="007D76A6">
      <w:rPr>
        <w:rStyle w:val="PageNumber"/>
        <w:sz w:val="18"/>
        <w:szCs w:val="18"/>
      </w:rPr>
      <w:instrText xml:space="preserve"> PAGE </w:instrText>
    </w:r>
    <w:r w:rsidR="009A0A70" w:rsidRPr="007D76A6">
      <w:rPr>
        <w:rStyle w:val="PageNumber"/>
        <w:sz w:val="18"/>
        <w:szCs w:val="18"/>
      </w:rPr>
      <w:fldChar w:fldCharType="separate"/>
    </w:r>
    <w:r w:rsidR="00081068">
      <w:rPr>
        <w:rStyle w:val="PageNumber"/>
        <w:noProof/>
        <w:sz w:val="18"/>
        <w:szCs w:val="18"/>
      </w:rPr>
      <w:t>2</w:t>
    </w:r>
    <w:r w:rsidR="009A0A70" w:rsidRPr="007D76A6">
      <w:rPr>
        <w:rStyle w:val="PageNumber"/>
        <w:sz w:val="18"/>
        <w:szCs w:val="18"/>
      </w:rPr>
      <w:fldChar w:fldCharType="end"/>
    </w:r>
    <w:r w:rsidRPr="007D76A6">
      <w:rPr>
        <w:rStyle w:val="PageNumber"/>
        <w:sz w:val="18"/>
        <w:szCs w:val="18"/>
      </w:rPr>
      <w:t xml:space="preserve"> of </w:t>
    </w:r>
    <w:r>
      <w:rPr>
        <w:rStyle w:val="PageNumber"/>
        <w:sz w:val="18"/>
        <w:szCs w:val="18"/>
      </w:rPr>
      <w:t>11</w:t>
    </w:r>
  </w:p>
  <w:p w:rsidR="009112FE" w:rsidRPr="007D76A6" w:rsidRDefault="009112FE" w:rsidP="00274A5A">
    <w:pPr>
      <w:pStyle w:val="Header"/>
      <w:tabs>
        <w:tab w:val="clear" w:pos="4320"/>
        <w:tab w:val="clear" w:pos="8640"/>
        <w:tab w:val="left" w:pos="7380"/>
      </w:tabs>
      <w:rPr>
        <w:rFonts w:ascii="Times New Roman" w:hAnsi="Times New Roman"/>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2FE" w:rsidRPr="007D76A6" w:rsidRDefault="009112FE" w:rsidP="00DE6A6E">
    <w:pPr>
      <w:pBdr>
        <w:top w:val="single" w:sz="8" w:space="1" w:color="auto"/>
      </w:pBdr>
      <w:tabs>
        <w:tab w:val="left" w:pos="7200"/>
      </w:tabs>
      <w:spacing w:before="240"/>
      <w:rPr>
        <w:rStyle w:val="PageNumber"/>
        <w:sz w:val="18"/>
        <w:szCs w:val="18"/>
      </w:rPr>
    </w:pPr>
    <w:r>
      <w:rPr>
        <w:rStyle w:val="PageNumber"/>
        <w:sz w:val="18"/>
        <w:szCs w:val="18"/>
      </w:rPr>
      <w:t>GGS Fort Meyers, LLC</w:t>
    </w:r>
    <w:r w:rsidRPr="007D76A6">
      <w:rPr>
        <w:rStyle w:val="PageNumber"/>
        <w:color w:val="FF0000"/>
        <w:sz w:val="18"/>
        <w:szCs w:val="18"/>
      </w:rPr>
      <w:tab/>
    </w:r>
    <w:r w:rsidRPr="00D4741A">
      <w:rPr>
        <w:rStyle w:val="PageNumber"/>
        <w:sz w:val="18"/>
        <w:szCs w:val="18"/>
      </w:rPr>
      <w:t>Air Permit No. 0710282-004-AO</w:t>
    </w:r>
  </w:p>
  <w:p w:rsidR="009112FE" w:rsidRPr="007D76A6" w:rsidRDefault="009112FE" w:rsidP="00DE6A6E">
    <w:pPr>
      <w:tabs>
        <w:tab w:val="left" w:pos="7200"/>
      </w:tabs>
      <w:rPr>
        <w:rStyle w:val="PageNumber"/>
        <w:sz w:val="18"/>
        <w:szCs w:val="18"/>
      </w:rPr>
    </w:pPr>
    <w:r w:rsidRPr="007D76A6">
      <w:rPr>
        <w:rStyle w:val="PageNumber"/>
        <w:sz w:val="18"/>
        <w:szCs w:val="18"/>
      </w:rPr>
      <w:tab/>
    </w:r>
    <w:r>
      <w:rPr>
        <w:sz w:val="18"/>
        <w:szCs w:val="18"/>
      </w:rPr>
      <w:t>Biodiesel Production Facility</w:t>
    </w:r>
  </w:p>
  <w:p w:rsidR="009112FE" w:rsidRPr="009065A6" w:rsidRDefault="009112FE" w:rsidP="007D76A6">
    <w:pPr>
      <w:pStyle w:val="Footer"/>
      <w:tabs>
        <w:tab w:val="clear" w:pos="4320"/>
        <w:tab w:val="clear" w:pos="8640"/>
      </w:tabs>
      <w:jc w:val="center"/>
    </w:pPr>
    <w:r w:rsidRPr="009065A6">
      <w:t xml:space="preserve">Page </w:t>
    </w:r>
    <w:r w:rsidR="009A0A70" w:rsidRPr="004B41CD">
      <w:rPr>
        <w:rStyle w:val="PageNumber"/>
      </w:rPr>
      <w:fldChar w:fldCharType="begin"/>
    </w:r>
    <w:r w:rsidRPr="004B41CD">
      <w:rPr>
        <w:rStyle w:val="PageNumber"/>
      </w:rPr>
      <w:instrText xml:space="preserve"> PAGE </w:instrText>
    </w:r>
    <w:r w:rsidR="009A0A70" w:rsidRPr="004B41CD">
      <w:rPr>
        <w:rStyle w:val="PageNumber"/>
      </w:rPr>
      <w:fldChar w:fldCharType="separate"/>
    </w:r>
    <w:r w:rsidR="00081068">
      <w:rPr>
        <w:rStyle w:val="PageNumber"/>
        <w:noProof/>
      </w:rPr>
      <w:t>4</w:t>
    </w:r>
    <w:r w:rsidR="009A0A70" w:rsidRPr="004B41CD">
      <w:rPr>
        <w:rStyle w:val="PageNumber"/>
      </w:rPr>
      <w:fldChar w:fldCharType="end"/>
    </w:r>
    <w:r>
      <w:rPr>
        <w:rStyle w:val="PageNumber"/>
      </w:rPr>
      <w:t xml:space="preserve"> of 11</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2FE" w:rsidRPr="007D76A6" w:rsidRDefault="009112FE" w:rsidP="00DE6A6E">
    <w:pPr>
      <w:pBdr>
        <w:top w:val="single" w:sz="8" w:space="1" w:color="auto"/>
      </w:pBdr>
      <w:tabs>
        <w:tab w:val="left" w:pos="7200"/>
      </w:tabs>
      <w:spacing w:before="240"/>
      <w:rPr>
        <w:rStyle w:val="PageNumber"/>
        <w:sz w:val="18"/>
        <w:szCs w:val="18"/>
      </w:rPr>
    </w:pPr>
    <w:r>
      <w:rPr>
        <w:rStyle w:val="PageNumber"/>
        <w:sz w:val="18"/>
        <w:szCs w:val="18"/>
      </w:rPr>
      <w:t>GGS Fort Meyers, LLC</w:t>
    </w:r>
    <w:r w:rsidRPr="007D76A6">
      <w:rPr>
        <w:rStyle w:val="PageNumber"/>
        <w:color w:val="FF0000"/>
        <w:sz w:val="18"/>
        <w:szCs w:val="18"/>
      </w:rPr>
      <w:tab/>
    </w:r>
    <w:r w:rsidRPr="00814271">
      <w:rPr>
        <w:rStyle w:val="PageNumber"/>
        <w:sz w:val="18"/>
        <w:szCs w:val="18"/>
      </w:rPr>
      <w:t>Air Permit No. 0710282-004-AO</w:t>
    </w:r>
  </w:p>
  <w:p w:rsidR="009112FE" w:rsidRDefault="009112FE" w:rsidP="00DE6A6E">
    <w:pPr>
      <w:tabs>
        <w:tab w:val="left" w:pos="7200"/>
      </w:tabs>
      <w:rPr>
        <w:rStyle w:val="PageNumber"/>
        <w:sz w:val="18"/>
        <w:szCs w:val="18"/>
      </w:rPr>
    </w:pPr>
    <w:r w:rsidRPr="007D76A6">
      <w:rPr>
        <w:rStyle w:val="PageNumber"/>
        <w:sz w:val="18"/>
        <w:szCs w:val="18"/>
      </w:rPr>
      <w:tab/>
    </w:r>
    <w:r>
      <w:rPr>
        <w:rStyle w:val="PageNumber"/>
        <w:sz w:val="18"/>
        <w:szCs w:val="18"/>
      </w:rPr>
      <w:t>Biodiesel Production Facility</w:t>
    </w:r>
  </w:p>
  <w:p w:rsidR="009112FE" w:rsidRPr="007D76A6" w:rsidRDefault="009112FE" w:rsidP="007D76A6">
    <w:pPr>
      <w:pStyle w:val="Footer"/>
      <w:tabs>
        <w:tab w:val="clear" w:pos="4320"/>
        <w:tab w:val="clear" w:pos="8640"/>
      </w:tabs>
      <w:jc w:val="center"/>
      <w:rPr>
        <w:sz w:val="18"/>
        <w:szCs w:val="18"/>
      </w:rPr>
    </w:pPr>
    <w:r w:rsidRPr="007D76A6">
      <w:rPr>
        <w:sz w:val="18"/>
        <w:szCs w:val="18"/>
      </w:rPr>
      <w:t xml:space="preserve">Page </w:t>
    </w:r>
    <w:r w:rsidR="009A0A70" w:rsidRPr="007D76A6">
      <w:rPr>
        <w:rStyle w:val="PageNumber"/>
        <w:sz w:val="18"/>
        <w:szCs w:val="18"/>
      </w:rPr>
      <w:fldChar w:fldCharType="begin"/>
    </w:r>
    <w:r w:rsidRPr="007D76A6">
      <w:rPr>
        <w:rStyle w:val="PageNumber"/>
        <w:sz w:val="18"/>
        <w:szCs w:val="18"/>
      </w:rPr>
      <w:instrText xml:space="preserve"> PAGE </w:instrText>
    </w:r>
    <w:r w:rsidR="009A0A70" w:rsidRPr="007D76A6">
      <w:rPr>
        <w:rStyle w:val="PageNumber"/>
        <w:sz w:val="18"/>
        <w:szCs w:val="18"/>
      </w:rPr>
      <w:fldChar w:fldCharType="separate"/>
    </w:r>
    <w:r w:rsidR="00081068">
      <w:rPr>
        <w:rStyle w:val="PageNumber"/>
        <w:noProof/>
        <w:sz w:val="18"/>
        <w:szCs w:val="18"/>
      </w:rPr>
      <w:t>10</w:t>
    </w:r>
    <w:r w:rsidR="009A0A70" w:rsidRPr="007D76A6">
      <w:rPr>
        <w:rStyle w:val="PageNumber"/>
        <w:sz w:val="18"/>
        <w:szCs w:val="18"/>
      </w:rPr>
      <w:fldChar w:fldCharType="end"/>
    </w:r>
    <w:r w:rsidRPr="007D76A6">
      <w:rPr>
        <w:rStyle w:val="PageNumber"/>
        <w:sz w:val="18"/>
        <w:szCs w:val="18"/>
      </w:rPr>
      <w:t xml:space="preserve"> of </w:t>
    </w:r>
    <w:r>
      <w:rPr>
        <w:rStyle w:val="PageNumber"/>
        <w:sz w:val="18"/>
        <w:szCs w:val="18"/>
      </w:rPr>
      <w:t>11</w:t>
    </w:r>
  </w:p>
  <w:p w:rsidR="009112FE" w:rsidRPr="007D76A6" w:rsidRDefault="009112FE" w:rsidP="00DE6A6E">
    <w:pPr>
      <w:tabs>
        <w:tab w:val="left" w:pos="7200"/>
      </w:tabs>
      <w:rPr>
        <w:rStyle w:val="PageNumber"/>
        <w:sz w:val="18"/>
        <w:szCs w:val="18"/>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2FE" w:rsidRPr="008F5C82" w:rsidRDefault="009112FE" w:rsidP="00DE6A6E">
    <w:pPr>
      <w:pBdr>
        <w:top w:val="single" w:sz="6" w:space="1" w:color="auto"/>
      </w:pBdr>
      <w:tabs>
        <w:tab w:val="left" w:pos="7470"/>
      </w:tabs>
      <w:spacing w:before="240"/>
      <w:rPr>
        <w:rStyle w:val="PageNumber"/>
        <w:sz w:val="18"/>
      </w:rPr>
    </w:pPr>
    <w:r>
      <w:rPr>
        <w:rStyle w:val="PageNumber"/>
        <w:sz w:val="18"/>
      </w:rPr>
      <w:t>GGS Fort Myers, LLC</w:t>
    </w:r>
    <w:r w:rsidRPr="008F5C82">
      <w:rPr>
        <w:rStyle w:val="PageNumber"/>
        <w:sz w:val="18"/>
      </w:rPr>
      <w:tab/>
      <w:t xml:space="preserve">Air Permit No. </w:t>
    </w:r>
    <w:r>
      <w:rPr>
        <w:rStyle w:val="PageNumber"/>
        <w:sz w:val="18"/>
      </w:rPr>
      <w:t>0710282-</w:t>
    </w:r>
    <w:r w:rsidRPr="004B132F">
      <w:rPr>
        <w:rStyle w:val="PageNumber"/>
        <w:sz w:val="18"/>
      </w:rPr>
      <w:t>004-AO</w:t>
    </w:r>
  </w:p>
  <w:p w:rsidR="009112FE" w:rsidRPr="008F5C82" w:rsidRDefault="009112FE" w:rsidP="00DE6A6E">
    <w:pPr>
      <w:pBdr>
        <w:top w:val="single" w:sz="6" w:space="1" w:color="auto"/>
      </w:pBdr>
      <w:tabs>
        <w:tab w:val="left" w:pos="7470"/>
      </w:tabs>
      <w:rPr>
        <w:rStyle w:val="PageNumber"/>
        <w:sz w:val="18"/>
      </w:rPr>
    </w:pPr>
    <w:r w:rsidRPr="008F5C82">
      <w:rPr>
        <w:rStyle w:val="PageNumber"/>
        <w:sz w:val="18"/>
      </w:rPr>
      <w:tab/>
    </w:r>
    <w:r>
      <w:rPr>
        <w:rStyle w:val="PageNumber"/>
        <w:sz w:val="18"/>
      </w:rPr>
      <w:t>Biodiesel Production Facility</w:t>
    </w:r>
  </w:p>
  <w:p w:rsidR="009112FE" w:rsidRPr="00954975" w:rsidRDefault="009112FE" w:rsidP="00DE6A6E">
    <w:pPr>
      <w:pStyle w:val="Footer"/>
      <w:tabs>
        <w:tab w:val="clear" w:pos="4320"/>
        <w:tab w:val="clear" w:pos="8640"/>
        <w:tab w:val="left" w:pos="7056"/>
      </w:tabs>
      <w:jc w:val="center"/>
    </w:pPr>
    <w:r>
      <w:t>Page 11 of 11</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2FE" w:rsidRPr="008F5C82" w:rsidRDefault="009112FE" w:rsidP="00DE6A6E">
    <w:pPr>
      <w:pBdr>
        <w:top w:val="single" w:sz="6" w:space="1" w:color="auto"/>
      </w:pBdr>
      <w:tabs>
        <w:tab w:val="left" w:pos="7470"/>
      </w:tabs>
      <w:spacing w:before="240"/>
      <w:rPr>
        <w:rStyle w:val="PageNumber"/>
        <w:sz w:val="18"/>
      </w:rPr>
    </w:pPr>
    <w:r>
      <w:rPr>
        <w:rStyle w:val="PageNumber"/>
        <w:sz w:val="18"/>
      </w:rPr>
      <w:t>GGS Fort Myers, LLC</w:t>
    </w:r>
    <w:r w:rsidRPr="008F5C82">
      <w:rPr>
        <w:rStyle w:val="PageNumber"/>
        <w:sz w:val="18"/>
      </w:rPr>
      <w:tab/>
      <w:t xml:space="preserve">Air Permit No. </w:t>
    </w:r>
    <w:r w:rsidRPr="001F1C97">
      <w:rPr>
        <w:rStyle w:val="PageNumber"/>
        <w:sz w:val="18"/>
      </w:rPr>
      <w:t>0710282-004-AO</w:t>
    </w:r>
  </w:p>
  <w:p w:rsidR="009112FE" w:rsidRPr="008F5C82" w:rsidRDefault="009112FE" w:rsidP="00DE6A6E">
    <w:pPr>
      <w:pBdr>
        <w:top w:val="single" w:sz="6" w:space="1" w:color="auto"/>
      </w:pBdr>
      <w:tabs>
        <w:tab w:val="left" w:pos="7470"/>
      </w:tabs>
      <w:rPr>
        <w:rStyle w:val="PageNumber"/>
        <w:sz w:val="18"/>
      </w:rPr>
    </w:pPr>
    <w:r w:rsidRPr="008F5C82">
      <w:rPr>
        <w:rStyle w:val="PageNumber"/>
        <w:sz w:val="18"/>
      </w:rPr>
      <w:tab/>
    </w:r>
    <w:r>
      <w:rPr>
        <w:rStyle w:val="PageNumber"/>
        <w:sz w:val="18"/>
      </w:rPr>
      <w:t>Biodiesel Production Facility</w:t>
    </w:r>
  </w:p>
  <w:p w:rsidR="009112FE" w:rsidRPr="002A0091" w:rsidRDefault="009112FE">
    <w:pPr>
      <w:pStyle w:val="Footer"/>
      <w:tabs>
        <w:tab w:val="clear" w:pos="4320"/>
        <w:tab w:val="clear" w:pos="8640"/>
        <w:tab w:val="right" w:pos="9360"/>
      </w:tabs>
      <w:jc w:val="center"/>
      <w:rPr>
        <w:sz w:val="18"/>
        <w:szCs w:val="18"/>
      </w:rPr>
    </w:pPr>
    <w:r w:rsidRPr="002A0091">
      <w:rPr>
        <w:sz w:val="18"/>
        <w:szCs w:val="18"/>
      </w:rPr>
      <w:t>Page A-</w:t>
    </w:r>
    <w:r w:rsidR="009A0A70" w:rsidRPr="002A0091">
      <w:rPr>
        <w:sz w:val="18"/>
        <w:szCs w:val="18"/>
      </w:rPr>
      <w:fldChar w:fldCharType="begin"/>
    </w:r>
    <w:r w:rsidRPr="002A0091">
      <w:rPr>
        <w:sz w:val="18"/>
        <w:szCs w:val="18"/>
      </w:rPr>
      <w:instrText xml:space="preserve"> PAGE  \* MERGEFORMAT </w:instrText>
    </w:r>
    <w:r w:rsidR="009A0A70" w:rsidRPr="002A0091">
      <w:rPr>
        <w:sz w:val="18"/>
        <w:szCs w:val="18"/>
      </w:rPr>
      <w:fldChar w:fldCharType="separate"/>
    </w:r>
    <w:r w:rsidR="00081068">
      <w:rPr>
        <w:noProof/>
        <w:sz w:val="18"/>
        <w:szCs w:val="18"/>
      </w:rPr>
      <w:t>2</w:t>
    </w:r>
    <w:r w:rsidR="009A0A70" w:rsidRPr="002A0091">
      <w:rPr>
        <w:sz w:val="18"/>
        <w:szCs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2FE" w:rsidRPr="008F5C82" w:rsidRDefault="009112FE" w:rsidP="009112FE">
    <w:pPr>
      <w:pBdr>
        <w:top w:val="single" w:sz="6" w:space="1" w:color="auto"/>
      </w:pBdr>
      <w:tabs>
        <w:tab w:val="left" w:pos="7470"/>
      </w:tabs>
      <w:spacing w:before="240"/>
      <w:rPr>
        <w:rStyle w:val="PageNumber"/>
        <w:sz w:val="18"/>
      </w:rPr>
    </w:pPr>
    <w:r>
      <w:rPr>
        <w:rStyle w:val="PageNumber"/>
        <w:sz w:val="18"/>
      </w:rPr>
      <w:t>GGS Fort Myers, LLC</w:t>
    </w:r>
    <w:r w:rsidRPr="008F5C82">
      <w:rPr>
        <w:rStyle w:val="PageNumber"/>
        <w:sz w:val="18"/>
      </w:rPr>
      <w:tab/>
      <w:t xml:space="preserve">Air Permit No. </w:t>
    </w:r>
    <w:r w:rsidRPr="001F1C97">
      <w:rPr>
        <w:rStyle w:val="PageNumber"/>
        <w:sz w:val="18"/>
      </w:rPr>
      <w:t>0710282-004-AO</w:t>
    </w:r>
  </w:p>
  <w:p w:rsidR="009112FE" w:rsidRPr="008F5C82" w:rsidRDefault="009112FE" w:rsidP="009112FE">
    <w:pPr>
      <w:pBdr>
        <w:top w:val="single" w:sz="6" w:space="1" w:color="auto"/>
      </w:pBdr>
      <w:tabs>
        <w:tab w:val="left" w:pos="7470"/>
      </w:tabs>
      <w:rPr>
        <w:rStyle w:val="PageNumber"/>
        <w:sz w:val="18"/>
      </w:rPr>
    </w:pPr>
    <w:r w:rsidRPr="008F5C82">
      <w:rPr>
        <w:rStyle w:val="PageNumber"/>
        <w:sz w:val="18"/>
      </w:rPr>
      <w:tab/>
    </w:r>
    <w:r>
      <w:rPr>
        <w:rStyle w:val="PageNumber"/>
        <w:sz w:val="18"/>
      </w:rPr>
      <w:t>Biodiesel Production Facility</w:t>
    </w:r>
  </w:p>
  <w:p w:rsidR="009112FE" w:rsidRPr="002A0091" w:rsidRDefault="009112FE" w:rsidP="009112FE">
    <w:pPr>
      <w:pStyle w:val="Footer"/>
      <w:tabs>
        <w:tab w:val="clear" w:pos="4320"/>
        <w:tab w:val="clear" w:pos="8640"/>
        <w:tab w:val="right" w:pos="9360"/>
      </w:tabs>
      <w:jc w:val="center"/>
      <w:rPr>
        <w:sz w:val="18"/>
        <w:szCs w:val="18"/>
      </w:rPr>
    </w:pPr>
    <w:r w:rsidRPr="002A0091">
      <w:rPr>
        <w:sz w:val="18"/>
        <w:szCs w:val="18"/>
      </w:rPr>
      <w:t xml:space="preserve">Page </w:t>
    </w:r>
    <w:r w:rsidR="00F9120B">
      <w:rPr>
        <w:sz w:val="18"/>
        <w:szCs w:val="18"/>
      </w:rPr>
      <w:t>B</w:t>
    </w:r>
    <w:r w:rsidRPr="002A0091">
      <w:rPr>
        <w:sz w:val="18"/>
        <w:szCs w:val="18"/>
      </w:rPr>
      <w:t>-</w:t>
    </w:r>
    <w:r w:rsidR="009A0A70" w:rsidRPr="002A0091">
      <w:rPr>
        <w:sz w:val="18"/>
        <w:szCs w:val="18"/>
      </w:rPr>
      <w:fldChar w:fldCharType="begin"/>
    </w:r>
    <w:r w:rsidRPr="002A0091">
      <w:rPr>
        <w:sz w:val="18"/>
        <w:szCs w:val="18"/>
      </w:rPr>
      <w:instrText xml:space="preserve"> PAGE  \* MERGEFORMAT </w:instrText>
    </w:r>
    <w:r w:rsidR="009A0A70" w:rsidRPr="002A0091">
      <w:rPr>
        <w:sz w:val="18"/>
        <w:szCs w:val="18"/>
      </w:rPr>
      <w:fldChar w:fldCharType="separate"/>
    </w:r>
    <w:r w:rsidR="00081068">
      <w:rPr>
        <w:noProof/>
        <w:sz w:val="18"/>
        <w:szCs w:val="18"/>
      </w:rPr>
      <w:t>2</w:t>
    </w:r>
    <w:r w:rsidR="009A0A70" w:rsidRPr="002A0091">
      <w:rPr>
        <w:sz w:val="18"/>
        <w:szCs w:val="18"/>
      </w:rPr>
      <w:fldChar w:fldCharType="end"/>
    </w:r>
  </w:p>
  <w:p w:rsidR="009112FE" w:rsidRPr="0032585E" w:rsidRDefault="009112FE" w:rsidP="0032585E">
    <w:pPr>
      <w:pStyle w:val="Footer"/>
      <w:rPr>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CC5" w:rsidRDefault="00127CC5">
      <w:r>
        <w:separator/>
      </w:r>
    </w:p>
  </w:footnote>
  <w:footnote w:type="continuationSeparator" w:id="0">
    <w:p w:rsidR="00127CC5" w:rsidRDefault="00127C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2FE" w:rsidRPr="007424DF" w:rsidRDefault="009112FE" w:rsidP="00431B1F">
    <w:pPr>
      <w:pStyle w:val="Header"/>
      <w:pBdr>
        <w:bottom w:val="single" w:sz="8" w:space="1" w:color="auto"/>
      </w:pBdr>
      <w:spacing w:after="240"/>
      <w:jc w:val="center"/>
      <w:rPr>
        <w:rFonts w:ascii="Times New Roman" w:hAnsi="Times New Roman"/>
        <w:b/>
        <w:caps/>
      </w:rPr>
    </w:pPr>
    <w:r w:rsidRPr="007424DF">
      <w:rPr>
        <w:rFonts w:ascii="Times New Roman" w:hAnsi="Times New Roman"/>
        <w:b/>
        <w:caps/>
      </w:rPr>
      <w:t>Notice of Final Air Permit</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2FE" w:rsidRPr="00D23BF5" w:rsidRDefault="009112FE">
    <w:pPr>
      <w:pStyle w:val="Header"/>
      <w:pBdr>
        <w:bottom w:val="single" w:sz="4" w:space="1" w:color="auto"/>
      </w:pBdr>
      <w:tabs>
        <w:tab w:val="clear" w:pos="8640"/>
      </w:tabs>
      <w:jc w:val="center"/>
      <w:rPr>
        <w:rFonts w:ascii="Times New Roman" w:hAnsi="Times New Roman"/>
        <w:b/>
        <w:caps/>
      </w:rPr>
    </w:pPr>
    <w:r>
      <w:rPr>
        <w:rFonts w:ascii="Times New Roman" w:hAnsi="Times New Roman"/>
        <w:b/>
        <w:caps/>
      </w:rPr>
      <w:t>SECTION 4.  APPENDICES</w:t>
    </w:r>
  </w:p>
  <w:p w:rsidR="009112FE" w:rsidRPr="00D23BF5" w:rsidRDefault="009112FE">
    <w:pPr>
      <w:pStyle w:val="Header"/>
      <w:tabs>
        <w:tab w:val="clear" w:pos="8640"/>
      </w:tabs>
      <w:spacing w:after="240"/>
      <w:jc w:val="center"/>
      <w:rPr>
        <w:rFonts w:ascii="Times New Roman" w:hAnsi="Times New Roman"/>
        <w:b/>
      </w:rPr>
    </w:pPr>
    <w:r w:rsidRPr="00D23BF5">
      <w:rPr>
        <w:rFonts w:ascii="Times New Roman" w:hAnsi="Times New Roman"/>
        <w:b/>
      </w:rPr>
      <w:t>Contents</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2FE" w:rsidRPr="00D23BF5" w:rsidRDefault="009112FE">
    <w:pPr>
      <w:pStyle w:val="Header"/>
      <w:pBdr>
        <w:bottom w:val="single" w:sz="4" w:space="1" w:color="auto"/>
      </w:pBdr>
      <w:tabs>
        <w:tab w:val="clear" w:pos="8640"/>
      </w:tabs>
      <w:jc w:val="center"/>
      <w:rPr>
        <w:rFonts w:ascii="Times New Roman" w:hAnsi="Times New Roman"/>
        <w:b/>
        <w:caps/>
      </w:rPr>
    </w:pPr>
    <w:r>
      <w:rPr>
        <w:rFonts w:ascii="Times New Roman" w:hAnsi="Times New Roman"/>
        <w:b/>
        <w:caps/>
      </w:rPr>
      <w:t>SECTION 4.  APPENDIX A</w:t>
    </w:r>
  </w:p>
  <w:p w:rsidR="009112FE" w:rsidRPr="00DE6A6E" w:rsidRDefault="009112FE">
    <w:pPr>
      <w:pStyle w:val="Header"/>
      <w:tabs>
        <w:tab w:val="clear" w:pos="8640"/>
      </w:tabs>
      <w:spacing w:after="240"/>
      <w:jc w:val="center"/>
      <w:rPr>
        <w:rFonts w:ascii="Times New Roman" w:hAnsi="Times New Roman"/>
        <w:b/>
        <w:sz w:val="22"/>
        <w:szCs w:val="22"/>
      </w:rPr>
    </w:pPr>
    <w:r w:rsidRPr="00D23BF5">
      <w:rPr>
        <w:rFonts w:ascii="Times New Roman" w:hAnsi="Times New Roman"/>
        <w:b/>
      </w:rPr>
      <w:t>Citation Formats and Glossary of Common Terms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2FE" w:rsidRPr="00DE6A6E" w:rsidRDefault="009112FE" w:rsidP="009112FE">
    <w:pPr>
      <w:pStyle w:val="Header"/>
      <w:pBdr>
        <w:bottom w:val="single" w:sz="4" w:space="1" w:color="auto"/>
      </w:pBdr>
      <w:tabs>
        <w:tab w:val="clear" w:pos="8640"/>
      </w:tabs>
      <w:jc w:val="center"/>
      <w:rPr>
        <w:rFonts w:ascii="Times New Roman" w:hAnsi="Times New Roman"/>
        <w:b/>
        <w:caps/>
        <w:szCs w:val="22"/>
      </w:rPr>
    </w:pPr>
    <w:r>
      <w:rPr>
        <w:rFonts w:ascii="Times New Roman" w:hAnsi="Times New Roman"/>
        <w:b/>
        <w:caps/>
        <w:szCs w:val="22"/>
      </w:rPr>
      <w:t>SECTION 4.  APPENDIX B</w:t>
    </w:r>
  </w:p>
  <w:p w:rsidR="009112FE" w:rsidRPr="00DE6A6E" w:rsidRDefault="009112FE" w:rsidP="009112FE">
    <w:pPr>
      <w:pStyle w:val="Header"/>
      <w:tabs>
        <w:tab w:val="clear" w:pos="8640"/>
      </w:tabs>
      <w:spacing w:after="240"/>
      <w:jc w:val="center"/>
      <w:rPr>
        <w:rFonts w:ascii="Times New Roman" w:hAnsi="Times New Roman"/>
        <w:b/>
        <w:szCs w:val="22"/>
      </w:rPr>
    </w:pPr>
    <w:r w:rsidRPr="00DE6A6E">
      <w:rPr>
        <w:rFonts w:ascii="Times New Roman" w:hAnsi="Times New Roman"/>
        <w:b/>
        <w:szCs w:val="22"/>
      </w:rPr>
      <w:t>General Conditions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5" w:type="dxa"/>
      <w:tblLayout w:type="fixed"/>
      <w:tblLook w:val="01E0"/>
    </w:tblPr>
    <w:tblGrid>
      <w:gridCol w:w="2448"/>
      <w:gridCol w:w="5398"/>
      <w:gridCol w:w="2519"/>
    </w:tblGrid>
    <w:tr w:rsidR="009112FE" w:rsidTr="003B1A94">
      <w:tc>
        <w:tcPr>
          <w:tcW w:w="2448" w:type="dxa"/>
          <w:hideMark/>
        </w:tcPr>
        <w:p w:rsidR="009112FE" w:rsidRDefault="009112FE">
          <w:pPr>
            <w:rPr>
              <w:sz w:val="22"/>
              <w:szCs w:val="22"/>
            </w:rPr>
          </w:pPr>
          <w:r>
            <w:rPr>
              <w:noProof/>
            </w:rPr>
            <w:drawing>
              <wp:inline distT="0" distB="0" distL="0" distR="0">
                <wp:extent cx="1510030" cy="98171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10030" cy="981710"/>
                        </a:xfrm>
                        <a:prstGeom prst="rect">
                          <a:avLst/>
                        </a:prstGeom>
                        <a:noFill/>
                        <a:ln w="9525">
                          <a:noFill/>
                          <a:miter lim="800000"/>
                          <a:headEnd/>
                          <a:tailEnd/>
                        </a:ln>
                      </pic:spPr>
                    </pic:pic>
                  </a:graphicData>
                </a:graphic>
              </wp:inline>
            </w:drawing>
          </w:r>
        </w:p>
      </w:tc>
      <w:tc>
        <w:tcPr>
          <w:tcW w:w="5400" w:type="dxa"/>
          <w:hideMark/>
        </w:tcPr>
        <w:p w:rsidR="009112FE" w:rsidRDefault="009112FE">
          <w:pPr>
            <w:jc w:val="center"/>
            <w:rPr>
              <w:b/>
              <w:sz w:val="32"/>
              <w:szCs w:val="32"/>
            </w:rPr>
          </w:pPr>
          <w:r>
            <w:rPr>
              <w:b/>
              <w:sz w:val="36"/>
              <w:szCs w:val="36"/>
            </w:rPr>
            <w:t>F</w:t>
          </w:r>
          <w:r>
            <w:rPr>
              <w:b/>
            </w:rPr>
            <w:t>LORIDA</w:t>
          </w:r>
          <w:r>
            <w:rPr>
              <w:b/>
              <w:sz w:val="32"/>
              <w:szCs w:val="32"/>
            </w:rPr>
            <w:t xml:space="preserve"> </w:t>
          </w:r>
          <w:r>
            <w:rPr>
              <w:b/>
              <w:sz w:val="36"/>
              <w:szCs w:val="36"/>
            </w:rPr>
            <w:t>D</w:t>
          </w:r>
          <w:r>
            <w:rPr>
              <w:b/>
            </w:rPr>
            <w:t>EPARTMENT</w:t>
          </w:r>
          <w:r>
            <w:rPr>
              <w:b/>
              <w:sz w:val="32"/>
              <w:szCs w:val="32"/>
            </w:rPr>
            <w:t xml:space="preserve"> </w:t>
          </w:r>
          <w:r>
            <w:rPr>
              <w:b/>
            </w:rPr>
            <w:t>OF</w:t>
          </w:r>
        </w:p>
        <w:p w:rsidR="009112FE" w:rsidRDefault="009112FE">
          <w:pPr>
            <w:jc w:val="center"/>
            <w:rPr>
              <w:rFonts w:ascii="Calibri" w:hAnsi="Calibri"/>
              <w:sz w:val="32"/>
              <w:szCs w:val="32"/>
            </w:rPr>
          </w:pPr>
          <w:r>
            <w:rPr>
              <w:b/>
              <w:sz w:val="36"/>
              <w:szCs w:val="36"/>
            </w:rPr>
            <w:t>E</w:t>
          </w:r>
          <w:r>
            <w:rPr>
              <w:b/>
            </w:rPr>
            <w:t>NVIRONMENTAL</w:t>
          </w:r>
          <w:r>
            <w:rPr>
              <w:b/>
              <w:sz w:val="32"/>
              <w:szCs w:val="32"/>
            </w:rPr>
            <w:t xml:space="preserve"> </w:t>
          </w:r>
          <w:r>
            <w:rPr>
              <w:b/>
              <w:sz w:val="36"/>
              <w:szCs w:val="36"/>
            </w:rPr>
            <w:t>P</w:t>
          </w:r>
          <w:r>
            <w:rPr>
              <w:b/>
            </w:rPr>
            <w:t>ROTECTION</w:t>
          </w:r>
        </w:p>
        <w:p w:rsidR="009112FE" w:rsidRDefault="009112FE">
          <w:pPr>
            <w:jc w:val="center"/>
            <w:rPr>
              <w:rFonts w:ascii="Arial" w:hAnsi="Arial" w:cs="Arial"/>
              <w:sz w:val="22"/>
              <w:szCs w:val="22"/>
            </w:rPr>
          </w:pPr>
          <w:r>
            <w:rPr>
              <w:rFonts w:ascii="Arial" w:hAnsi="Arial" w:cs="Arial"/>
              <w:sz w:val="18"/>
              <w:szCs w:val="18"/>
            </w:rPr>
            <w:t xml:space="preserve"> </w:t>
          </w:r>
          <w:fldSimple w:instr=" FILLIN  &quot;Enter Address&quot;  \* MERGEFORMAT ">
            <w:r w:rsidR="00081068" w:rsidRPr="00081068">
              <w:rPr>
                <w:sz w:val="18"/>
              </w:rPr>
              <w:t>SOUTH</w:t>
            </w:r>
            <w:r w:rsidR="00081068" w:rsidRPr="00081068">
              <w:rPr>
                <w:sz w:val="16"/>
                <w:szCs w:val="18"/>
              </w:rPr>
              <w:t xml:space="preserve"> </w:t>
            </w:r>
            <w:r w:rsidR="00081068" w:rsidRPr="00081068">
              <w:rPr>
                <w:sz w:val="18"/>
              </w:rPr>
              <w:t>DISTRICT</w:t>
            </w:r>
            <w:r w:rsidR="00081068" w:rsidRPr="00081068">
              <w:rPr>
                <w:sz w:val="16"/>
                <w:szCs w:val="18"/>
              </w:rPr>
              <w:br/>
            </w:r>
            <w:r w:rsidR="00081068" w:rsidRPr="00081068">
              <w:rPr>
                <w:sz w:val="18"/>
              </w:rPr>
              <w:t>P.O. BOX 2549</w:t>
            </w:r>
            <w:r w:rsidR="00081068" w:rsidRPr="00081068">
              <w:rPr>
                <w:sz w:val="18"/>
              </w:rPr>
              <w:br/>
              <w:t>FORT MYERS, FL 33902-2549</w:t>
            </w:r>
          </w:fldSimple>
        </w:p>
      </w:tc>
      <w:tc>
        <w:tcPr>
          <w:tcW w:w="2520" w:type="dxa"/>
        </w:tcPr>
        <w:p w:rsidR="009112FE" w:rsidRDefault="009112FE">
          <w:pPr>
            <w:jc w:val="right"/>
            <w:rPr>
              <w:color w:val="31849B"/>
              <w:sz w:val="18"/>
              <w:szCs w:val="18"/>
            </w:rPr>
          </w:pPr>
        </w:p>
        <w:p w:rsidR="009112FE" w:rsidRDefault="009112FE">
          <w:pPr>
            <w:rPr>
              <w:rFonts w:ascii="Calibri" w:hAnsi="Calibri"/>
              <w:color w:val="31849B"/>
              <w:sz w:val="18"/>
              <w:szCs w:val="18"/>
            </w:rPr>
          </w:pPr>
        </w:p>
        <w:p w:rsidR="009112FE" w:rsidRDefault="009112FE">
          <w:pPr>
            <w:jc w:val="right"/>
            <w:rPr>
              <w:color w:val="31849B"/>
              <w:sz w:val="18"/>
              <w:szCs w:val="18"/>
            </w:rPr>
          </w:pPr>
        </w:p>
        <w:p w:rsidR="009112FE" w:rsidRDefault="009112FE">
          <w:pPr>
            <w:jc w:val="right"/>
            <w:rPr>
              <w:color w:val="31849B"/>
              <w:sz w:val="18"/>
              <w:szCs w:val="18"/>
            </w:rPr>
          </w:pPr>
          <w:r>
            <w:rPr>
              <w:color w:val="31849B"/>
              <w:sz w:val="18"/>
              <w:szCs w:val="18"/>
            </w:rPr>
            <w:t>RICK SCOTT</w:t>
          </w:r>
        </w:p>
        <w:p w:rsidR="009112FE" w:rsidRDefault="009112FE">
          <w:pPr>
            <w:jc w:val="right"/>
            <w:rPr>
              <w:color w:val="31849B"/>
              <w:sz w:val="18"/>
              <w:szCs w:val="18"/>
            </w:rPr>
          </w:pPr>
          <w:r>
            <w:rPr>
              <w:color w:val="31849B"/>
              <w:sz w:val="18"/>
              <w:szCs w:val="18"/>
            </w:rPr>
            <w:t>GOVERNOR</w:t>
          </w:r>
        </w:p>
        <w:p w:rsidR="009112FE" w:rsidRDefault="009112FE">
          <w:pPr>
            <w:rPr>
              <w:color w:val="31849B"/>
              <w:sz w:val="10"/>
              <w:szCs w:val="10"/>
            </w:rPr>
          </w:pPr>
        </w:p>
        <w:p w:rsidR="009112FE" w:rsidRDefault="009112FE">
          <w:pPr>
            <w:jc w:val="right"/>
            <w:rPr>
              <w:color w:val="31849B"/>
              <w:sz w:val="18"/>
              <w:szCs w:val="18"/>
            </w:rPr>
          </w:pPr>
          <w:r>
            <w:rPr>
              <w:color w:val="31849B"/>
              <w:sz w:val="18"/>
              <w:szCs w:val="18"/>
            </w:rPr>
            <w:t>HERSCHEL T. VINYARD JR.</w:t>
          </w:r>
        </w:p>
        <w:p w:rsidR="009112FE" w:rsidRDefault="009112FE">
          <w:pPr>
            <w:jc w:val="right"/>
            <w:rPr>
              <w:rFonts w:ascii="BakerSignet" w:hAnsi="BakerSignet"/>
              <w:color w:val="006666"/>
              <w:sz w:val="22"/>
              <w:szCs w:val="22"/>
            </w:rPr>
          </w:pPr>
          <w:r>
            <w:rPr>
              <w:color w:val="31849B"/>
              <w:sz w:val="18"/>
              <w:szCs w:val="18"/>
            </w:rPr>
            <w:t>SECRETARY</w:t>
          </w:r>
        </w:p>
      </w:tc>
    </w:tr>
  </w:tbl>
  <w:p w:rsidR="009112FE" w:rsidRDefault="009112FE" w:rsidP="003B1A94">
    <w:pPr>
      <w:rPr>
        <w:rFonts w:ascii="Calibri" w:hAnsi="Calibri"/>
        <w:sz w:val="22"/>
        <w:szCs w:val="22"/>
      </w:rPr>
    </w:pPr>
  </w:p>
  <w:p w:rsidR="009112FE" w:rsidRDefault="009112FE" w:rsidP="003B1A94"/>
  <w:p w:rsidR="009112FE" w:rsidRDefault="009112FE" w:rsidP="003B1A94"/>
  <w:p w:rsidR="009112FE" w:rsidRDefault="009112FE" w:rsidP="003B1A94"/>
  <w:p w:rsidR="009112FE" w:rsidRDefault="009112FE" w:rsidP="003B1A94"/>
  <w:p w:rsidR="009112FE" w:rsidRPr="005F5586" w:rsidRDefault="009112FE" w:rsidP="003B1A94">
    <w:pPr>
      <w:pStyle w:val="Header"/>
      <w:rPr>
        <w:rFonts w:ascii="Times New Roman" w:hAnsi="Times New Roman"/>
        <w:b/>
        <w:sz w:val="32"/>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2FE" w:rsidRDefault="009112FE" w:rsidP="00DE6A6E">
    <w:pPr>
      <w:pStyle w:val="Header"/>
      <w:numPr>
        <w:ilvl w:val="0"/>
        <w:numId w:val="6"/>
      </w:numPr>
      <w:ind w:left="0" w:firstLine="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2FE" w:rsidRPr="007424DF" w:rsidRDefault="009112FE" w:rsidP="00DE6A6E">
    <w:pPr>
      <w:pStyle w:val="Header"/>
      <w:pBdr>
        <w:bottom w:val="single" w:sz="8" w:space="1" w:color="auto"/>
      </w:pBdr>
      <w:tabs>
        <w:tab w:val="clear" w:pos="4320"/>
        <w:tab w:val="clear" w:pos="8640"/>
      </w:tabs>
      <w:spacing w:after="240"/>
      <w:jc w:val="center"/>
      <w:rPr>
        <w:rFonts w:ascii="Times New Roman" w:hAnsi="Times New Roman"/>
      </w:rPr>
    </w:pPr>
    <w:r w:rsidRPr="007424DF">
      <w:rPr>
        <w:rFonts w:ascii="Times New Roman" w:hAnsi="Times New Roman"/>
        <w:b/>
      </w:rPr>
      <w:t>SECTION 1.  GENERAL INFORMATION</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2FE" w:rsidRDefault="009112FE" w:rsidP="00DE6A6E">
    <w:pPr>
      <w:pStyle w:val="Header"/>
      <w:numPr>
        <w:ilvl w:val="0"/>
        <w:numId w:val="7"/>
      </w:numPr>
      <w:ind w:left="0" w:firstLine="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2FE" w:rsidRDefault="009112FE" w:rsidP="00DE6A6E">
    <w:pPr>
      <w:pStyle w:val="Header"/>
      <w:numPr>
        <w:ilvl w:val="0"/>
        <w:numId w:val="8"/>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2FE" w:rsidRPr="007424DF" w:rsidRDefault="009112FE" w:rsidP="00DE6A6E">
    <w:pPr>
      <w:pStyle w:val="BodyText"/>
      <w:pBdr>
        <w:bottom w:val="single" w:sz="8" w:space="1" w:color="auto"/>
      </w:pBdr>
      <w:spacing w:after="240"/>
      <w:jc w:val="center"/>
      <w:rPr>
        <w:b/>
        <w:bCs/>
        <w:caps/>
      </w:rPr>
    </w:pPr>
    <w:r w:rsidRPr="007424DF">
      <w:rPr>
        <w:b/>
        <w:bCs/>
      </w:rPr>
      <w:t>SECTION 2.  ADMINISTRATIVE REQUIREMENTS</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2FE" w:rsidRDefault="009112FE" w:rsidP="00DE6A6E">
    <w:pPr>
      <w:pStyle w:val="Header"/>
      <w:numPr>
        <w:ilvl w:val="0"/>
        <w:numId w:val="9"/>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2FE" w:rsidRPr="007424DF" w:rsidRDefault="009112FE" w:rsidP="00DE6A6E">
    <w:pPr>
      <w:pStyle w:val="Header"/>
      <w:pBdr>
        <w:between w:val="single" w:sz="8" w:space="1" w:color="auto"/>
      </w:pBdr>
      <w:tabs>
        <w:tab w:val="clear" w:pos="4320"/>
        <w:tab w:val="clear" w:pos="8640"/>
      </w:tabs>
      <w:jc w:val="center"/>
      <w:rPr>
        <w:rStyle w:val="PageNumber"/>
        <w:rFonts w:ascii="Times New Roman" w:hAnsi="Times New Roman"/>
      </w:rPr>
    </w:pPr>
    <w:r w:rsidRPr="007424DF">
      <w:rPr>
        <w:rFonts w:ascii="Times New Roman" w:hAnsi="Times New Roman"/>
        <w:b/>
      </w:rPr>
      <w:t>SECTION 3.  EMISSIONS UNIT SPECIFIC CONDITIONS</w:t>
    </w:r>
  </w:p>
  <w:p w:rsidR="009112FE" w:rsidRPr="007424DF" w:rsidRDefault="009112FE" w:rsidP="00DE6A6E">
    <w:pPr>
      <w:pStyle w:val="Header"/>
      <w:pBdr>
        <w:between w:val="single" w:sz="8" w:space="1" w:color="auto"/>
      </w:pBdr>
      <w:tabs>
        <w:tab w:val="clear" w:pos="4320"/>
        <w:tab w:val="clear" w:pos="8640"/>
      </w:tabs>
      <w:spacing w:after="240"/>
      <w:jc w:val="center"/>
      <w:rPr>
        <w:rFonts w:ascii="Times New Roman" w:hAnsi="Times New Roman"/>
        <w:b/>
      </w:rPr>
    </w:pPr>
    <w:r w:rsidRPr="007424DF">
      <w:rPr>
        <w:rStyle w:val="PageNumber"/>
        <w:rFonts w:ascii="Times New Roman" w:hAnsi="Times New Roman"/>
        <w:b/>
      </w:rPr>
      <w:t xml:space="preserve">B.  </w:t>
    </w:r>
    <w:r w:rsidRPr="007419B3">
      <w:rPr>
        <w:rStyle w:val="PageNumber"/>
        <w:rFonts w:ascii="Times New Roman" w:hAnsi="Times New Roman"/>
        <w:b/>
      </w:rPr>
      <w:t>EU Group Description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8">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0">
    <w:nsid w:val="3B032BF1"/>
    <w:multiLevelType w:val="singleLevel"/>
    <w:tmpl w:val="95BCCBAC"/>
    <w:lvl w:ilvl="0">
      <w:start w:val="1"/>
      <w:numFmt w:val="decimal"/>
      <w:lvlText w:val="(%1)"/>
      <w:legacy w:legacy="1" w:legacySpace="0" w:legacyIndent="720"/>
      <w:lvlJc w:val="left"/>
      <w:pPr>
        <w:ind w:left="720" w:hanging="720"/>
      </w:pPr>
    </w:lvl>
  </w:abstractNum>
  <w:abstractNum w:abstractNumId="11">
    <w:nsid w:val="3BA27005"/>
    <w:multiLevelType w:val="singleLevel"/>
    <w:tmpl w:val="0409000F"/>
    <w:lvl w:ilvl="0">
      <w:start w:val="1"/>
      <w:numFmt w:val="decimal"/>
      <w:lvlText w:val="%1."/>
      <w:lvlJc w:val="left"/>
      <w:pPr>
        <w:tabs>
          <w:tab w:val="num" w:pos="360"/>
        </w:tabs>
        <w:ind w:left="360" w:hanging="360"/>
      </w:pPr>
    </w:lvl>
  </w:abstractNum>
  <w:abstractNum w:abstractNumId="12">
    <w:nsid w:val="3FE609C3"/>
    <w:multiLevelType w:val="singleLevel"/>
    <w:tmpl w:val="F1A85D9A"/>
    <w:lvl w:ilvl="0">
      <w:start w:val="1"/>
      <w:numFmt w:val="decimal"/>
      <w:lvlText w:val="(%1)"/>
      <w:legacy w:legacy="1" w:legacySpace="0" w:legacyIndent="720"/>
      <w:lvlJc w:val="left"/>
      <w:pPr>
        <w:ind w:left="720" w:hanging="720"/>
      </w:pPr>
    </w:lvl>
  </w:abstractNum>
  <w:abstractNum w:abstractNumId="13">
    <w:nsid w:val="41051669"/>
    <w:multiLevelType w:val="singleLevel"/>
    <w:tmpl w:val="F1A85D9A"/>
    <w:lvl w:ilvl="0">
      <w:start w:val="1"/>
      <w:numFmt w:val="decimal"/>
      <w:lvlText w:val="(%1)"/>
      <w:legacy w:legacy="1" w:legacySpace="0" w:legacyIndent="720"/>
      <w:lvlJc w:val="left"/>
      <w:pPr>
        <w:ind w:left="720" w:hanging="720"/>
      </w:pPr>
    </w:lvl>
  </w:abstractNum>
  <w:abstractNum w:abstractNumId="14">
    <w:nsid w:val="45A51284"/>
    <w:multiLevelType w:val="singleLevel"/>
    <w:tmpl w:val="F1A85D9A"/>
    <w:lvl w:ilvl="0">
      <w:start w:val="1"/>
      <w:numFmt w:val="decimal"/>
      <w:lvlText w:val="(%1)"/>
      <w:legacy w:legacy="1" w:legacySpace="0" w:legacyIndent="720"/>
      <w:lvlJc w:val="left"/>
      <w:pPr>
        <w:ind w:left="720" w:hanging="720"/>
      </w:pPr>
    </w:lvl>
  </w:abstractNum>
  <w:abstractNum w:abstractNumId="15">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4F802BC"/>
    <w:multiLevelType w:val="singleLevel"/>
    <w:tmpl w:val="FDAC5272"/>
    <w:lvl w:ilvl="0">
      <w:start w:val="1"/>
      <w:numFmt w:val="decimal"/>
      <w:lvlText w:val="%1."/>
      <w:lvlJc w:val="left"/>
      <w:pPr>
        <w:tabs>
          <w:tab w:val="num" w:pos="360"/>
        </w:tabs>
        <w:ind w:left="360" w:hanging="360"/>
      </w:pPr>
    </w:lvl>
  </w:abstractNum>
  <w:abstractNum w:abstractNumId="20">
    <w:nsid w:val="56745E92"/>
    <w:multiLevelType w:val="singleLevel"/>
    <w:tmpl w:val="F1A85D9A"/>
    <w:lvl w:ilvl="0">
      <w:start w:val="1"/>
      <w:numFmt w:val="decimal"/>
      <w:lvlText w:val="(%1)"/>
      <w:legacy w:legacy="1" w:legacySpace="0" w:legacyIndent="720"/>
      <w:lvlJc w:val="left"/>
      <w:pPr>
        <w:ind w:left="720" w:hanging="720"/>
      </w:pPr>
    </w:lvl>
  </w:abstractNum>
  <w:abstractNum w:abstractNumId="2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3">
    <w:nsid w:val="5B2F6A46"/>
    <w:multiLevelType w:val="hybridMultilevel"/>
    <w:tmpl w:val="47CEF7A8"/>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9B70815C">
      <w:start w:val="1"/>
      <w:numFmt w:val="decimal"/>
      <w:lvlText w:val="(%4)"/>
      <w:lvlJc w:val="left"/>
      <w:pPr>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59601C9"/>
    <w:multiLevelType w:val="singleLevel"/>
    <w:tmpl w:val="F1A85D9A"/>
    <w:lvl w:ilvl="0">
      <w:start w:val="1"/>
      <w:numFmt w:val="decimal"/>
      <w:lvlText w:val="(%1)"/>
      <w:legacy w:legacy="1" w:legacySpace="0" w:legacyIndent="720"/>
      <w:lvlJc w:val="left"/>
      <w:pPr>
        <w:ind w:left="720" w:hanging="720"/>
      </w:pPr>
    </w:lvl>
  </w:abstractNum>
  <w:abstractNum w:abstractNumId="28">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nsid w:val="77F07BA8"/>
    <w:multiLevelType w:val="singleLevel"/>
    <w:tmpl w:val="F1A85D9A"/>
    <w:lvl w:ilvl="0">
      <w:start w:val="1"/>
      <w:numFmt w:val="decimal"/>
      <w:lvlText w:val="(%1)"/>
      <w:legacy w:legacy="1" w:legacySpace="0" w:legacyIndent="720"/>
      <w:lvlJc w:val="left"/>
      <w:pPr>
        <w:ind w:left="720" w:hanging="720"/>
      </w:pPr>
    </w:lvl>
  </w:abstractNum>
  <w:abstractNum w:abstractNumId="3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10"/>
  </w:num>
  <w:num w:numId="3">
    <w:abstractNumId w:val="3"/>
  </w:num>
  <w:num w:numId="4">
    <w:abstractNumId w:val="11"/>
  </w:num>
  <w:num w:numId="5">
    <w:abstractNumId w:val="28"/>
  </w:num>
  <w:num w:numId="6">
    <w:abstractNumId w:val="13"/>
  </w:num>
  <w:num w:numId="7">
    <w:abstractNumId w:val="30"/>
  </w:num>
  <w:num w:numId="8">
    <w:abstractNumId w:val="12"/>
  </w:num>
  <w:num w:numId="9">
    <w:abstractNumId w:val="20"/>
  </w:num>
  <w:num w:numId="10">
    <w:abstractNumId w:val="14"/>
  </w:num>
  <w:num w:numId="11">
    <w:abstractNumId w:val="27"/>
  </w:num>
  <w:num w:numId="12">
    <w:abstractNumId w:val="2"/>
  </w:num>
  <w:num w:numId="13">
    <w:abstractNumId w:val="6"/>
  </w:num>
  <w:num w:numId="14">
    <w:abstractNumId w:val="24"/>
  </w:num>
  <w:num w:numId="15">
    <w:abstractNumId w:val="8"/>
  </w:num>
  <w:num w:numId="16">
    <w:abstractNumId w:val="26"/>
  </w:num>
  <w:num w:numId="17">
    <w:abstractNumId w:val="7"/>
  </w:num>
  <w:num w:numId="18">
    <w:abstractNumId w:val="1"/>
  </w:num>
  <w:num w:numId="19">
    <w:abstractNumId w:val="18"/>
  </w:num>
  <w:num w:numId="20">
    <w:abstractNumId w:val="16"/>
  </w:num>
  <w:num w:numId="21">
    <w:abstractNumId w:val="5"/>
  </w:num>
  <w:num w:numId="22">
    <w:abstractNumId w:val="25"/>
  </w:num>
  <w:num w:numId="23">
    <w:abstractNumId w:val="0"/>
  </w:num>
  <w:num w:numId="24">
    <w:abstractNumId w:val="15"/>
  </w:num>
  <w:num w:numId="25">
    <w:abstractNumId w:val="31"/>
  </w:num>
  <w:num w:numId="26">
    <w:abstractNumId w:val="22"/>
  </w:num>
  <w:num w:numId="27">
    <w:abstractNumId w:val="9"/>
  </w:num>
  <w:num w:numId="28">
    <w:abstractNumId w:val="21"/>
  </w:num>
  <w:num w:numId="29">
    <w:abstractNumId w:val="29"/>
  </w:num>
  <w:num w:numId="30">
    <w:abstractNumId w:val="4"/>
  </w:num>
  <w:num w:numId="31">
    <w:abstractNumId w:val="23"/>
  </w:num>
  <w:num w:numId="32">
    <w:abstractNumId w:val="17"/>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rsids>
    <w:rsidRoot w:val="00487D9D"/>
    <w:rsid w:val="00006F71"/>
    <w:rsid w:val="000272FA"/>
    <w:rsid w:val="00061161"/>
    <w:rsid w:val="000769B2"/>
    <w:rsid w:val="00081068"/>
    <w:rsid w:val="00082A4A"/>
    <w:rsid w:val="00083A6C"/>
    <w:rsid w:val="000B2A3F"/>
    <w:rsid w:val="000B424D"/>
    <w:rsid w:val="000B42B3"/>
    <w:rsid w:val="000C0066"/>
    <w:rsid w:val="00102B7A"/>
    <w:rsid w:val="001051FE"/>
    <w:rsid w:val="00106AB5"/>
    <w:rsid w:val="00111885"/>
    <w:rsid w:val="00127CC5"/>
    <w:rsid w:val="00141E3D"/>
    <w:rsid w:val="00157EF4"/>
    <w:rsid w:val="001909E0"/>
    <w:rsid w:val="00191168"/>
    <w:rsid w:val="00196914"/>
    <w:rsid w:val="001A0B66"/>
    <w:rsid w:val="001A145E"/>
    <w:rsid w:val="001A2891"/>
    <w:rsid w:val="001B0B41"/>
    <w:rsid w:val="001B3039"/>
    <w:rsid w:val="001C3B17"/>
    <w:rsid w:val="001C418B"/>
    <w:rsid w:val="001D021F"/>
    <w:rsid w:val="001D1C38"/>
    <w:rsid w:val="001E73F2"/>
    <w:rsid w:val="001F1C97"/>
    <w:rsid w:val="0020599B"/>
    <w:rsid w:val="00212AD9"/>
    <w:rsid w:val="0023200A"/>
    <w:rsid w:val="00235E1A"/>
    <w:rsid w:val="00240A3E"/>
    <w:rsid w:val="00244387"/>
    <w:rsid w:val="0025137A"/>
    <w:rsid w:val="00256665"/>
    <w:rsid w:val="00273AB4"/>
    <w:rsid w:val="00273F44"/>
    <w:rsid w:val="00274A5A"/>
    <w:rsid w:val="00274B61"/>
    <w:rsid w:val="00275619"/>
    <w:rsid w:val="00287E6F"/>
    <w:rsid w:val="002A0091"/>
    <w:rsid w:val="002A18B9"/>
    <w:rsid w:val="002A3968"/>
    <w:rsid w:val="002B66D5"/>
    <w:rsid w:val="002C1005"/>
    <w:rsid w:val="002D36CE"/>
    <w:rsid w:val="002E246B"/>
    <w:rsid w:val="002E7ECD"/>
    <w:rsid w:val="00307E99"/>
    <w:rsid w:val="003116F7"/>
    <w:rsid w:val="003172BA"/>
    <w:rsid w:val="00321262"/>
    <w:rsid w:val="0032585E"/>
    <w:rsid w:val="003331F6"/>
    <w:rsid w:val="00333FB3"/>
    <w:rsid w:val="00335481"/>
    <w:rsid w:val="003361FC"/>
    <w:rsid w:val="00356AD4"/>
    <w:rsid w:val="00356FEF"/>
    <w:rsid w:val="0036788F"/>
    <w:rsid w:val="003743E1"/>
    <w:rsid w:val="003878BA"/>
    <w:rsid w:val="003A5336"/>
    <w:rsid w:val="003A53AB"/>
    <w:rsid w:val="003B1A94"/>
    <w:rsid w:val="003B2429"/>
    <w:rsid w:val="003B4032"/>
    <w:rsid w:val="003C0C34"/>
    <w:rsid w:val="003C201F"/>
    <w:rsid w:val="003D0274"/>
    <w:rsid w:val="003D7514"/>
    <w:rsid w:val="003E6EC7"/>
    <w:rsid w:val="003E7AE9"/>
    <w:rsid w:val="003F08B2"/>
    <w:rsid w:val="003F27EA"/>
    <w:rsid w:val="00415EC4"/>
    <w:rsid w:val="004270C2"/>
    <w:rsid w:val="00431B1F"/>
    <w:rsid w:val="004367F7"/>
    <w:rsid w:val="004402B0"/>
    <w:rsid w:val="004514C5"/>
    <w:rsid w:val="00480D3A"/>
    <w:rsid w:val="00487D9D"/>
    <w:rsid w:val="004975F1"/>
    <w:rsid w:val="004B132F"/>
    <w:rsid w:val="004B2A32"/>
    <w:rsid w:val="004B7A02"/>
    <w:rsid w:val="00500C9A"/>
    <w:rsid w:val="00504282"/>
    <w:rsid w:val="00520865"/>
    <w:rsid w:val="00524BF7"/>
    <w:rsid w:val="00531B2E"/>
    <w:rsid w:val="00533AAC"/>
    <w:rsid w:val="00537E73"/>
    <w:rsid w:val="0054472A"/>
    <w:rsid w:val="00556023"/>
    <w:rsid w:val="0056646D"/>
    <w:rsid w:val="00582F19"/>
    <w:rsid w:val="005B5E6F"/>
    <w:rsid w:val="005C056B"/>
    <w:rsid w:val="005D3AFA"/>
    <w:rsid w:val="005E2738"/>
    <w:rsid w:val="005F5586"/>
    <w:rsid w:val="00600442"/>
    <w:rsid w:val="00600558"/>
    <w:rsid w:val="006046C5"/>
    <w:rsid w:val="00612DF6"/>
    <w:rsid w:val="006164A7"/>
    <w:rsid w:val="00622429"/>
    <w:rsid w:val="0063492E"/>
    <w:rsid w:val="00637B45"/>
    <w:rsid w:val="00642EF8"/>
    <w:rsid w:val="00642FCD"/>
    <w:rsid w:val="00651517"/>
    <w:rsid w:val="00661921"/>
    <w:rsid w:val="00663CAA"/>
    <w:rsid w:val="00671083"/>
    <w:rsid w:val="0067185B"/>
    <w:rsid w:val="00674BC0"/>
    <w:rsid w:val="006765AD"/>
    <w:rsid w:val="00683F16"/>
    <w:rsid w:val="00684573"/>
    <w:rsid w:val="00690A4B"/>
    <w:rsid w:val="0069106C"/>
    <w:rsid w:val="00696598"/>
    <w:rsid w:val="00697284"/>
    <w:rsid w:val="006A29F3"/>
    <w:rsid w:val="006A483E"/>
    <w:rsid w:val="006A4BA9"/>
    <w:rsid w:val="006C6C46"/>
    <w:rsid w:val="006C6CE0"/>
    <w:rsid w:val="006C6D00"/>
    <w:rsid w:val="006D2C4F"/>
    <w:rsid w:val="006D6181"/>
    <w:rsid w:val="006D7579"/>
    <w:rsid w:val="006E6391"/>
    <w:rsid w:val="006E6C6D"/>
    <w:rsid w:val="006F18BD"/>
    <w:rsid w:val="00700AA4"/>
    <w:rsid w:val="00706B85"/>
    <w:rsid w:val="007073FC"/>
    <w:rsid w:val="007304EC"/>
    <w:rsid w:val="007419B3"/>
    <w:rsid w:val="00742322"/>
    <w:rsid w:val="007424DF"/>
    <w:rsid w:val="00742B3E"/>
    <w:rsid w:val="00745210"/>
    <w:rsid w:val="007471D0"/>
    <w:rsid w:val="00750E33"/>
    <w:rsid w:val="00791586"/>
    <w:rsid w:val="007919AB"/>
    <w:rsid w:val="007C0B02"/>
    <w:rsid w:val="007C11D6"/>
    <w:rsid w:val="007D76A6"/>
    <w:rsid w:val="007D780B"/>
    <w:rsid w:val="00801B12"/>
    <w:rsid w:val="0080460A"/>
    <w:rsid w:val="00807C6B"/>
    <w:rsid w:val="00810776"/>
    <w:rsid w:val="00814271"/>
    <w:rsid w:val="008211E7"/>
    <w:rsid w:val="0084107F"/>
    <w:rsid w:val="00847AFB"/>
    <w:rsid w:val="00851FF6"/>
    <w:rsid w:val="00874F23"/>
    <w:rsid w:val="008A129F"/>
    <w:rsid w:val="008B316F"/>
    <w:rsid w:val="008B57AE"/>
    <w:rsid w:val="008D3F7F"/>
    <w:rsid w:val="008D4F7E"/>
    <w:rsid w:val="008D6151"/>
    <w:rsid w:val="008F5E21"/>
    <w:rsid w:val="009070B8"/>
    <w:rsid w:val="009112FE"/>
    <w:rsid w:val="0092547C"/>
    <w:rsid w:val="0093223D"/>
    <w:rsid w:val="0094125D"/>
    <w:rsid w:val="00942676"/>
    <w:rsid w:val="0094340D"/>
    <w:rsid w:val="00944782"/>
    <w:rsid w:val="00951A24"/>
    <w:rsid w:val="0096033C"/>
    <w:rsid w:val="009656FC"/>
    <w:rsid w:val="00976BCF"/>
    <w:rsid w:val="0098273C"/>
    <w:rsid w:val="009957D3"/>
    <w:rsid w:val="009A0A70"/>
    <w:rsid w:val="009A219C"/>
    <w:rsid w:val="009B0B89"/>
    <w:rsid w:val="009C2822"/>
    <w:rsid w:val="009C6093"/>
    <w:rsid w:val="009D2ECF"/>
    <w:rsid w:val="009E1331"/>
    <w:rsid w:val="009F111D"/>
    <w:rsid w:val="00A12D95"/>
    <w:rsid w:val="00A1763C"/>
    <w:rsid w:val="00A21E26"/>
    <w:rsid w:val="00A3098D"/>
    <w:rsid w:val="00A3212C"/>
    <w:rsid w:val="00A41E8D"/>
    <w:rsid w:val="00A41F12"/>
    <w:rsid w:val="00A520E4"/>
    <w:rsid w:val="00A714EF"/>
    <w:rsid w:val="00A7525C"/>
    <w:rsid w:val="00A76D40"/>
    <w:rsid w:val="00A81113"/>
    <w:rsid w:val="00A82AF7"/>
    <w:rsid w:val="00A84F9F"/>
    <w:rsid w:val="00A859A0"/>
    <w:rsid w:val="00A91BDC"/>
    <w:rsid w:val="00A935A5"/>
    <w:rsid w:val="00AB0B22"/>
    <w:rsid w:val="00AB563C"/>
    <w:rsid w:val="00AB7E32"/>
    <w:rsid w:val="00AD3E94"/>
    <w:rsid w:val="00AD5C1E"/>
    <w:rsid w:val="00AE4F09"/>
    <w:rsid w:val="00AE60D7"/>
    <w:rsid w:val="00AF00A6"/>
    <w:rsid w:val="00AF3E11"/>
    <w:rsid w:val="00AF4EDE"/>
    <w:rsid w:val="00AF58BD"/>
    <w:rsid w:val="00B027FA"/>
    <w:rsid w:val="00B11EB4"/>
    <w:rsid w:val="00B24FD8"/>
    <w:rsid w:val="00B4578C"/>
    <w:rsid w:val="00B675A8"/>
    <w:rsid w:val="00B82D6B"/>
    <w:rsid w:val="00B831D7"/>
    <w:rsid w:val="00BB1C88"/>
    <w:rsid w:val="00BC10BF"/>
    <w:rsid w:val="00BC4A03"/>
    <w:rsid w:val="00BE1059"/>
    <w:rsid w:val="00BF7458"/>
    <w:rsid w:val="00C011EB"/>
    <w:rsid w:val="00C02044"/>
    <w:rsid w:val="00C05B47"/>
    <w:rsid w:val="00C218D8"/>
    <w:rsid w:val="00C22D90"/>
    <w:rsid w:val="00C22F58"/>
    <w:rsid w:val="00C3295A"/>
    <w:rsid w:val="00C51AC5"/>
    <w:rsid w:val="00C524CC"/>
    <w:rsid w:val="00C53475"/>
    <w:rsid w:val="00C664AD"/>
    <w:rsid w:val="00C85DA2"/>
    <w:rsid w:val="00C927AD"/>
    <w:rsid w:val="00C9485A"/>
    <w:rsid w:val="00C94B23"/>
    <w:rsid w:val="00CB2028"/>
    <w:rsid w:val="00CD15E9"/>
    <w:rsid w:val="00CE17CB"/>
    <w:rsid w:val="00CE344D"/>
    <w:rsid w:val="00CE7B46"/>
    <w:rsid w:val="00CF45B8"/>
    <w:rsid w:val="00CF7775"/>
    <w:rsid w:val="00D00CE5"/>
    <w:rsid w:val="00D03F4F"/>
    <w:rsid w:val="00D200B8"/>
    <w:rsid w:val="00D20758"/>
    <w:rsid w:val="00D21DCD"/>
    <w:rsid w:val="00D23BF5"/>
    <w:rsid w:val="00D34D2C"/>
    <w:rsid w:val="00D36A8B"/>
    <w:rsid w:val="00D41028"/>
    <w:rsid w:val="00D4140B"/>
    <w:rsid w:val="00D45588"/>
    <w:rsid w:val="00D4741A"/>
    <w:rsid w:val="00D53985"/>
    <w:rsid w:val="00D75C53"/>
    <w:rsid w:val="00D926D5"/>
    <w:rsid w:val="00D95B45"/>
    <w:rsid w:val="00DB18E1"/>
    <w:rsid w:val="00DB3B77"/>
    <w:rsid w:val="00DB598E"/>
    <w:rsid w:val="00DD713F"/>
    <w:rsid w:val="00DE6824"/>
    <w:rsid w:val="00DE6A6E"/>
    <w:rsid w:val="00DF3549"/>
    <w:rsid w:val="00DF7688"/>
    <w:rsid w:val="00E1019A"/>
    <w:rsid w:val="00E173F5"/>
    <w:rsid w:val="00E21DBC"/>
    <w:rsid w:val="00E22C4F"/>
    <w:rsid w:val="00E262DE"/>
    <w:rsid w:val="00E41BED"/>
    <w:rsid w:val="00E42968"/>
    <w:rsid w:val="00E43366"/>
    <w:rsid w:val="00E43D32"/>
    <w:rsid w:val="00E47F14"/>
    <w:rsid w:val="00E57410"/>
    <w:rsid w:val="00E67DC1"/>
    <w:rsid w:val="00E977CC"/>
    <w:rsid w:val="00EA68E4"/>
    <w:rsid w:val="00EB2BBA"/>
    <w:rsid w:val="00EB2EB0"/>
    <w:rsid w:val="00EB31F0"/>
    <w:rsid w:val="00EC5527"/>
    <w:rsid w:val="00EC6509"/>
    <w:rsid w:val="00ED54F4"/>
    <w:rsid w:val="00EF7D6F"/>
    <w:rsid w:val="00F04FAC"/>
    <w:rsid w:val="00F17DA4"/>
    <w:rsid w:val="00F221BC"/>
    <w:rsid w:val="00F3155E"/>
    <w:rsid w:val="00F32962"/>
    <w:rsid w:val="00F55BB4"/>
    <w:rsid w:val="00F5779E"/>
    <w:rsid w:val="00F65702"/>
    <w:rsid w:val="00F73C63"/>
    <w:rsid w:val="00F80F0C"/>
    <w:rsid w:val="00F853E5"/>
    <w:rsid w:val="00F905F9"/>
    <w:rsid w:val="00F9120B"/>
    <w:rsid w:val="00F91823"/>
    <w:rsid w:val="00F92795"/>
    <w:rsid w:val="00F96DFB"/>
    <w:rsid w:val="00F979FC"/>
    <w:rsid w:val="00FB2FD3"/>
    <w:rsid w:val="00FC2D54"/>
    <w:rsid w:val="00FC6BA9"/>
    <w:rsid w:val="00FE7867"/>
    <w:rsid w:val="00FF1D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72A"/>
  </w:style>
  <w:style w:type="paragraph" w:styleId="Heading1">
    <w:name w:val="heading 1"/>
    <w:basedOn w:val="Normal"/>
    <w:next w:val="Normal"/>
    <w:qFormat/>
    <w:rsid w:val="0054472A"/>
    <w:pPr>
      <w:keepNext/>
      <w:tabs>
        <w:tab w:val="right" w:pos="9600"/>
      </w:tabs>
      <w:spacing w:after="120"/>
      <w:jc w:val="center"/>
      <w:outlineLvl w:val="0"/>
    </w:pPr>
    <w:rPr>
      <w:b/>
      <w:sz w:val="22"/>
    </w:rPr>
  </w:style>
  <w:style w:type="paragraph" w:styleId="Heading2">
    <w:name w:val="heading 2"/>
    <w:basedOn w:val="Normal"/>
    <w:next w:val="Normal"/>
    <w:qFormat/>
    <w:rsid w:val="0054472A"/>
    <w:pPr>
      <w:keepNext/>
      <w:spacing w:after="120"/>
      <w:jc w:val="center"/>
      <w:outlineLvl w:val="1"/>
    </w:pPr>
    <w:rPr>
      <w:b/>
      <w:u w:val="single"/>
    </w:rPr>
  </w:style>
  <w:style w:type="paragraph" w:styleId="Heading4">
    <w:name w:val="heading 4"/>
    <w:basedOn w:val="Normal"/>
    <w:next w:val="Normal"/>
    <w:link w:val="Heading4Char"/>
    <w:semiHidden/>
    <w:unhideWhenUsed/>
    <w:qFormat/>
    <w:rsid w:val="00DE6A6E"/>
    <w:pPr>
      <w:keepNext/>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DE6A6E"/>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4472A"/>
    <w:pPr>
      <w:spacing w:before="120" w:after="120"/>
      <w:ind w:firstLine="360"/>
    </w:pPr>
  </w:style>
  <w:style w:type="paragraph" w:styleId="Header">
    <w:name w:val="header"/>
    <w:basedOn w:val="Normal"/>
    <w:link w:val="HeaderChar"/>
    <w:rsid w:val="0054472A"/>
    <w:pPr>
      <w:tabs>
        <w:tab w:val="center" w:pos="4320"/>
        <w:tab w:val="right" w:pos="8640"/>
      </w:tabs>
    </w:pPr>
    <w:rPr>
      <w:rFonts w:ascii="Courier New" w:hAnsi="Courier New"/>
    </w:rPr>
  </w:style>
  <w:style w:type="paragraph" w:styleId="Footer">
    <w:name w:val="footer"/>
    <w:basedOn w:val="Normal"/>
    <w:link w:val="FooterChar"/>
    <w:rsid w:val="0054472A"/>
    <w:pPr>
      <w:tabs>
        <w:tab w:val="center" w:pos="4320"/>
        <w:tab w:val="right" w:pos="8640"/>
      </w:tabs>
    </w:pPr>
  </w:style>
  <w:style w:type="paragraph" w:styleId="Title">
    <w:name w:val="Title"/>
    <w:basedOn w:val="Normal"/>
    <w:qFormat/>
    <w:rsid w:val="0054472A"/>
    <w:pPr>
      <w:tabs>
        <w:tab w:val="right" w:pos="9600"/>
      </w:tabs>
      <w:spacing w:after="240"/>
      <w:jc w:val="center"/>
    </w:pPr>
    <w:rPr>
      <w:b/>
      <w:sz w:val="22"/>
    </w:rPr>
  </w:style>
  <w:style w:type="paragraph" w:styleId="BodyText">
    <w:name w:val="Body Text"/>
    <w:basedOn w:val="Normal"/>
    <w:rsid w:val="0054472A"/>
    <w:pPr>
      <w:spacing w:after="120"/>
      <w:jc w:val="both"/>
    </w:pPr>
  </w:style>
  <w:style w:type="paragraph" w:styleId="BodyText2">
    <w:name w:val="Body Text 2"/>
    <w:basedOn w:val="Normal"/>
    <w:rsid w:val="0054472A"/>
    <w:pPr>
      <w:spacing w:after="120"/>
      <w:ind w:left="720" w:hanging="360"/>
    </w:pPr>
    <w:rPr>
      <w:sz w:val="22"/>
    </w:rPr>
  </w:style>
  <w:style w:type="paragraph" w:customStyle="1" w:styleId="Style4">
    <w:name w:val="Style4"/>
    <w:next w:val="Normal"/>
    <w:rsid w:val="0054472A"/>
    <w:rPr>
      <w:noProof/>
      <w:sz w:val="24"/>
    </w:rPr>
  </w:style>
  <w:style w:type="character" w:styleId="Hyperlink">
    <w:name w:val="Hyperlink"/>
    <w:basedOn w:val="DefaultParagraphFont"/>
    <w:rsid w:val="004514C5"/>
    <w:rPr>
      <w:color w:val="0000FF"/>
      <w:u w:val="single"/>
    </w:rPr>
  </w:style>
  <w:style w:type="character" w:styleId="PageNumber">
    <w:name w:val="page number"/>
    <w:basedOn w:val="DefaultParagraphFont"/>
    <w:rsid w:val="00431B1F"/>
  </w:style>
  <w:style w:type="character" w:customStyle="1" w:styleId="Heading4Char">
    <w:name w:val="Heading 4 Char"/>
    <w:basedOn w:val="DefaultParagraphFont"/>
    <w:link w:val="Heading4"/>
    <w:semiHidden/>
    <w:rsid w:val="00DE6A6E"/>
    <w:rPr>
      <w:rFonts w:ascii="Calibri" w:hAnsi="Calibri"/>
      <w:b/>
      <w:bCs/>
      <w:sz w:val="28"/>
      <w:szCs w:val="28"/>
    </w:rPr>
  </w:style>
  <w:style w:type="character" w:customStyle="1" w:styleId="Heading5Char">
    <w:name w:val="Heading 5 Char"/>
    <w:basedOn w:val="DefaultParagraphFont"/>
    <w:link w:val="Heading5"/>
    <w:semiHidden/>
    <w:rsid w:val="00DE6A6E"/>
    <w:rPr>
      <w:rFonts w:ascii="Calibri" w:hAnsi="Calibri"/>
      <w:b/>
      <w:bCs/>
      <w:i/>
      <w:iCs/>
      <w:sz w:val="26"/>
      <w:szCs w:val="26"/>
    </w:rPr>
  </w:style>
  <w:style w:type="paragraph" w:styleId="BodyText3">
    <w:name w:val="Body Text 3"/>
    <w:basedOn w:val="Normal"/>
    <w:link w:val="BodyText3Char"/>
    <w:rsid w:val="00DE6A6E"/>
    <w:pPr>
      <w:spacing w:after="120"/>
    </w:pPr>
    <w:rPr>
      <w:sz w:val="16"/>
      <w:szCs w:val="16"/>
    </w:rPr>
  </w:style>
  <w:style w:type="character" w:customStyle="1" w:styleId="BodyText3Char">
    <w:name w:val="Body Text 3 Char"/>
    <w:basedOn w:val="DefaultParagraphFont"/>
    <w:link w:val="BodyText3"/>
    <w:rsid w:val="00DE6A6E"/>
    <w:rPr>
      <w:sz w:val="16"/>
      <w:szCs w:val="16"/>
    </w:rPr>
  </w:style>
  <w:style w:type="paragraph" w:styleId="Caption">
    <w:name w:val="caption"/>
    <w:basedOn w:val="Normal"/>
    <w:next w:val="Normal"/>
    <w:qFormat/>
    <w:rsid w:val="00DE6A6E"/>
    <w:pPr>
      <w:spacing w:before="360" w:after="120"/>
    </w:pPr>
    <w:rPr>
      <w:b/>
      <w:caps/>
      <w:sz w:val="22"/>
    </w:rPr>
  </w:style>
  <w:style w:type="paragraph" w:customStyle="1" w:styleId="Default">
    <w:name w:val="Default"/>
    <w:rsid w:val="00DE6A6E"/>
    <w:pPr>
      <w:autoSpaceDE w:val="0"/>
      <w:autoSpaceDN w:val="0"/>
      <w:adjustRightInd w:val="0"/>
    </w:pPr>
    <w:rPr>
      <w:color w:val="000000"/>
      <w:sz w:val="24"/>
      <w:szCs w:val="24"/>
    </w:rPr>
  </w:style>
  <w:style w:type="character" w:customStyle="1" w:styleId="HeaderChar">
    <w:name w:val="Header Char"/>
    <w:basedOn w:val="DefaultParagraphFont"/>
    <w:link w:val="Header"/>
    <w:rsid w:val="00DE6A6E"/>
    <w:rPr>
      <w:rFonts w:ascii="Courier New" w:hAnsi="Courier New"/>
    </w:rPr>
  </w:style>
  <w:style w:type="paragraph" w:customStyle="1" w:styleId="p8">
    <w:name w:val="p8"/>
    <w:basedOn w:val="Normal"/>
    <w:rsid w:val="00C22F58"/>
    <w:pPr>
      <w:widowControl w:val="0"/>
      <w:tabs>
        <w:tab w:val="left" w:pos="720"/>
      </w:tabs>
      <w:spacing w:line="220" w:lineRule="atLeast"/>
      <w:jc w:val="both"/>
    </w:pPr>
    <w:rPr>
      <w:snapToGrid w:val="0"/>
      <w:sz w:val="24"/>
    </w:rPr>
  </w:style>
  <w:style w:type="paragraph" w:customStyle="1" w:styleId="Style0">
    <w:name w:val="Style0"/>
    <w:rsid w:val="00C22F58"/>
    <w:rPr>
      <w:rFonts w:ascii="Arial" w:hAnsi="Arial"/>
      <w:snapToGrid w:val="0"/>
      <w:sz w:val="24"/>
    </w:rPr>
  </w:style>
  <w:style w:type="character" w:customStyle="1" w:styleId="FooterChar">
    <w:name w:val="Footer Char"/>
    <w:basedOn w:val="DefaultParagraphFont"/>
    <w:link w:val="Footer"/>
    <w:rsid w:val="00BE1059"/>
  </w:style>
  <w:style w:type="paragraph" w:styleId="BalloonText">
    <w:name w:val="Balloon Text"/>
    <w:basedOn w:val="Normal"/>
    <w:link w:val="BalloonTextChar"/>
    <w:rsid w:val="003B1A94"/>
    <w:rPr>
      <w:rFonts w:ascii="Tahoma" w:hAnsi="Tahoma" w:cs="Tahoma"/>
      <w:sz w:val="16"/>
      <w:szCs w:val="16"/>
    </w:rPr>
  </w:style>
  <w:style w:type="character" w:customStyle="1" w:styleId="BalloonTextChar">
    <w:name w:val="Balloon Text Char"/>
    <w:basedOn w:val="DefaultParagraphFont"/>
    <w:link w:val="BalloonText"/>
    <w:rsid w:val="003B1A94"/>
    <w:rPr>
      <w:rFonts w:ascii="Tahoma" w:hAnsi="Tahoma" w:cs="Tahoma"/>
      <w:sz w:val="16"/>
      <w:szCs w:val="16"/>
    </w:rPr>
  </w:style>
  <w:style w:type="paragraph" w:styleId="ListParagraph">
    <w:name w:val="List Paragraph"/>
    <w:basedOn w:val="Normal"/>
    <w:uiPriority w:val="34"/>
    <w:qFormat/>
    <w:rsid w:val="007919AB"/>
    <w:pPr>
      <w:ind w:left="720"/>
    </w:pPr>
  </w:style>
</w:styles>
</file>

<file path=word/webSettings.xml><?xml version="1.0" encoding="utf-8"?>
<w:webSettings xmlns:r="http://schemas.openxmlformats.org/officeDocument/2006/relationships" xmlns:w="http://schemas.openxmlformats.org/wordprocessingml/2006/main">
  <w:divs>
    <w:div w:id="9187515">
      <w:bodyDiv w:val="1"/>
      <w:marLeft w:val="0"/>
      <w:marRight w:val="0"/>
      <w:marTop w:val="0"/>
      <w:marBottom w:val="0"/>
      <w:divBdr>
        <w:top w:val="none" w:sz="0" w:space="0" w:color="auto"/>
        <w:left w:val="none" w:sz="0" w:space="0" w:color="auto"/>
        <w:bottom w:val="none" w:sz="0" w:space="0" w:color="auto"/>
        <w:right w:val="none" w:sz="0" w:space="0" w:color="auto"/>
      </w:divBdr>
    </w:div>
    <w:div w:id="276177783">
      <w:bodyDiv w:val="1"/>
      <w:marLeft w:val="0"/>
      <w:marRight w:val="0"/>
      <w:marTop w:val="0"/>
      <w:marBottom w:val="0"/>
      <w:divBdr>
        <w:top w:val="none" w:sz="0" w:space="0" w:color="auto"/>
        <w:left w:val="none" w:sz="0" w:space="0" w:color="auto"/>
        <w:bottom w:val="none" w:sz="0" w:space="0" w:color="auto"/>
        <w:right w:val="none" w:sz="0" w:space="0" w:color="auto"/>
      </w:divBdr>
    </w:div>
    <w:div w:id="477497447">
      <w:bodyDiv w:val="1"/>
      <w:marLeft w:val="0"/>
      <w:marRight w:val="0"/>
      <w:marTop w:val="0"/>
      <w:marBottom w:val="0"/>
      <w:divBdr>
        <w:top w:val="none" w:sz="0" w:space="0" w:color="auto"/>
        <w:left w:val="none" w:sz="0" w:space="0" w:color="auto"/>
        <w:bottom w:val="none" w:sz="0" w:space="0" w:color="auto"/>
        <w:right w:val="none" w:sz="0" w:space="0" w:color="auto"/>
      </w:divBdr>
    </w:div>
    <w:div w:id="1566841758">
      <w:bodyDiv w:val="1"/>
      <w:marLeft w:val="0"/>
      <w:marRight w:val="0"/>
      <w:marTop w:val="0"/>
      <w:marBottom w:val="0"/>
      <w:divBdr>
        <w:top w:val="none" w:sz="0" w:space="0" w:color="auto"/>
        <w:left w:val="none" w:sz="0" w:space="0" w:color="auto"/>
        <w:bottom w:val="none" w:sz="0" w:space="0" w:color="auto"/>
        <w:right w:val="none" w:sz="0" w:space="0" w:color="auto"/>
      </w:divBdr>
    </w:div>
    <w:div w:id="17149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D@greengallonsolutions.com" TargetMode="External"/><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yperlink" Target="mailto:rick@greengallonsolutions.com" TargetMode="Externa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footer" Target="footer6.xml"/><Relationship Id="rId10" Type="http://schemas.openxmlformats.org/officeDocument/2006/relationships/hyperlink" Target="mailto:jhart.uhi@sbcglobal.net" TargetMode="Externa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yperlink" Target="mailto:BarryM@Greengallonsolutions.com" TargetMode="Externa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15</Pages>
  <Words>6085</Words>
  <Characters>34744</Characters>
  <Application>Microsoft Office Word</Application>
  <DocSecurity>0</DocSecurity>
  <Lines>655</Lines>
  <Paragraphs>334</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40495</CharactersWithSpaces>
  <SharedDoc>false</SharedDoc>
  <HLinks>
    <vt:vector size="12" baseType="variant">
      <vt:variant>
        <vt:i4>6619217</vt:i4>
      </vt:variant>
      <vt:variant>
        <vt:i4>3</vt:i4>
      </vt:variant>
      <vt:variant>
        <vt:i4>0</vt:i4>
      </vt:variant>
      <vt:variant>
        <vt:i4>5</vt:i4>
      </vt:variant>
      <vt:variant>
        <vt:lpwstr>mailto:oquendo.ana@epamail.epa.gov</vt:lpwstr>
      </vt:variant>
      <vt:variant>
        <vt:lpwstr/>
      </vt:variant>
      <vt:variant>
        <vt:i4>2293775</vt:i4>
      </vt:variant>
      <vt:variant>
        <vt:i4>0</vt:i4>
      </vt:variant>
      <vt:variant>
        <vt:i4>0</vt:i4>
      </vt:variant>
      <vt:variant>
        <vt:i4>5</vt:i4>
      </vt:variant>
      <vt:variant>
        <vt:lpwstr>mailto:forney.kathleen@epamail.epa.gov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keywords/>
  <cp:lastModifiedBy>LaMear_J</cp:lastModifiedBy>
  <cp:revision>79</cp:revision>
  <cp:lastPrinted>2013-10-24T15:00:00Z</cp:lastPrinted>
  <dcterms:created xsi:type="dcterms:W3CDTF">2013-08-05T14:10:00Z</dcterms:created>
  <dcterms:modified xsi:type="dcterms:W3CDTF">2013-10-24T15:03:00Z</dcterms:modified>
</cp:coreProperties>
</file>